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56BEF" w14:textId="77777777" w:rsidR="00D84E21" w:rsidRPr="00685461" w:rsidRDefault="00D84E21" w:rsidP="00685461">
      <w:pPr>
        <w:pStyle w:val="Heading1"/>
        <w:spacing w:before="0"/>
        <w:rPr>
          <w:rFonts w:ascii="Arial" w:hAnsi="Arial" w:cs="Arial"/>
          <w:b/>
          <w:bCs/>
          <w:sz w:val="28"/>
          <w:szCs w:val="28"/>
        </w:rPr>
      </w:pPr>
      <w:r w:rsidRPr="00685461">
        <w:rPr>
          <w:rFonts w:ascii="Arial" w:hAnsi="Arial" w:cs="Arial"/>
          <w:b/>
          <w:bCs/>
          <w:color w:val="auto"/>
          <w:sz w:val="28"/>
          <w:szCs w:val="28"/>
        </w:rPr>
        <w:t>PURPOSE:</w:t>
      </w:r>
    </w:p>
    <w:p w14:paraId="6B8AA83B" w14:textId="77777777" w:rsidR="00E07101" w:rsidRDefault="00E07101" w:rsidP="002F2EF2">
      <w:pPr>
        <w:spacing w:after="0" w:line="240" w:lineRule="auto"/>
        <w:jc w:val="both"/>
        <w:rPr>
          <w:rFonts w:ascii="Arial" w:hAnsi="Arial" w:cs="Arial"/>
          <w:b/>
          <w:sz w:val="28"/>
          <w:szCs w:val="28"/>
        </w:rPr>
      </w:pPr>
    </w:p>
    <w:p w14:paraId="5DAB97FA" w14:textId="707E988A" w:rsidR="008040AD" w:rsidRPr="008040AD" w:rsidRDefault="00B72BF5" w:rsidP="008040AD">
      <w:pPr>
        <w:spacing w:after="0" w:line="240" w:lineRule="auto"/>
        <w:jc w:val="both"/>
        <w:rPr>
          <w:rFonts w:ascii="Times New Roman" w:eastAsia="Times New Roman" w:hAnsi="Times New Roman"/>
          <w:color w:val="000000"/>
          <w:sz w:val="24"/>
          <w:szCs w:val="24"/>
        </w:rPr>
      </w:pPr>
      <w:r w:rsidRPr="00B72BF5">
        <w:rPr>
          <w:rFonts w:ascii="Times New Roman" w:eastAsia="Times New Roman" w:hAnsi="Times New Roman"/>
          <w:color w:val="000000"/>
          <w:sz w:val="24"/>
          <w:szCs w:val="24"/>
        </w:rPr>
        <w:t xml:space="preserve">The purpose of this policy is </w:t>
      </w:r>
      <w:r w:rsidR="008040AD">
        <w:rPr>
          <w:rFonts w:ascii="Times New Roman" w:eastAsia="Times New Roman" w:hAnsi="Times New Roman"/>
          <w:color w:val="000000"/>
          <w:sz w:val="24"/>
          <w:szCs w:val="24"/>
        </w:rPr>
        <w:t>t</w:t>
      </w:r>
      <w:r w:rsidR="008040AD" w:rsidRPr="008040AD">
        <w:rPr>
          <w:rFonts w:ascii="Times New Roman" w:eastAsia="Times New Roman" w:hAnsi="Times New Roman"/>
          <w:color w:val="000000"/>
          <w:sz w:val="24"/>
          <w:szCs w:val="24"/>
        </w:rPr>
        <w:t>o establish approval requirements, participant expectations, required travel documentation, and employee paid-time provisions for Kettering Health-sponsored mission trips, and to align mission trip administration with the KH Travel Agreement, Waiver, and Release.</w:t>
      </w:r>
    </w:p>
    <w:p w14:paraId="4B7D6F87" w14:textId="77777777" w:rsidR="004A63FB" w:rsidRDefault="004A63FB">
      <w:pPr>
        <w:pStyle w:val="Heading1"/>
        <w:spacing w:before="0"/>
        <w:rPr>
          <w:rFonts w:ascii="Arial" w:hAnsi="Arial" w:cs="Arial"/>
          <w:b/>
          <w:bCs/>
          <w:color w:val="auto"/>
          <w:sz w:val="28"/>
          <w:szCs w:val="28"/>
        </w:rPr>
      </w:pPr>
    </w:p>
    <w:p w14:paraId="7E191B44" w14:textId="7B60305A" w:rsidR="004A63FB" w:rsidRPr="004A63FB" w:rsidRDefault="00914557" w:rsidP="00685461">
      <w:pPr>
        <w:spacing w:after="0"/>
      </w:pPr>
      <w:r w:rsidRPr="00685461">
        <w:rPr>
          <w:rFonts w:ascii="Arial" w:eastAsiaTheme="majorEastAsia" w:hAnsi="Arial" w:cs="Arial"/>
          <w:b/>
          <w:bCs/>
          <w:sz w:val="28"/>
          <w:szCs w:val="28"/>
        </w:rPr>
        <w:t>DEFINITION</w:t>
      </w:r>
      <w:r w:rsidR="002F2EF2">
        <w:rPr>
          <w:rFonts w:ascii="Arial" w:hAnsi="Arial" w:cs="Arial"/>
          <w:b/>
          <w:bCs/>
          <w:sz w:val="28"/>
          <w:szCs w:val="28"/>
        </w:rPr>
        <w:t>S</w:t>
      </w:r>
      <w:r w:rsidRPr="00270BDF">
        <w:rPr>
          <w:rFonts w:asciiTheme="majorHAnsi" w:eastAsiaTheme="majorEastAsia" w:hAnsiTheme="majorHAnsi" w:cstheme="majorBidi"/>
          <w:color w:val="365F91" w:themeColor="accent1" w:themeShade="BF"/>
          <w:sz w:val="32"/>
          <w:szCs w:val="32"/>
        </w:rPr>
        <w:t>:</w:t>
      </w:r>
    </w:p>
    <w:p w14:paraId="17359433" w14:textId="77777777" w:rsidR="004A63FB" w:rsidRDefault="004A63FB" w:rsidP="004A63FB">
      <w:pPr>
        <w:pStyle w:val="Heading1"/>
        <w:spacing w:before="0" w:line="240" w:lineRule="auto"/>
        <w:rPr>
          <w:rFonts w:ascii="Times New Roman" w:eastAsia="Times New Roman" w:hAnsi="Times New Roman"/>
          <w:b/>
          <w:bCs/>
          <w:color w:val="000000"/>
          <w:sz w:val="24"/>
          <w:szCs w:val="24"/>
        </w:rPr>
      </w:pPr>
    </w:p>
    <w:p w14:paraId="2BCEA25B" w14:textId="40DDC75A" w:rsidR="00E648C1" w:rsidRPr="00685461" w:rsidRDefault="00E648C1" w:rsidP="00685461">
      <w:pPr>
        <w:pStyle w:val="Heading1"/>
        <w:spacing w:before="0" w:line="240" w:lineRule="auto"/>
        <w:rPr>
          <w:rFonts w:ascii="Times New Roman" w:eastAsia="Times New Roman" w:hAnsi="Times New Roman"/>
          <w:color w:val="000000"/>
          <w:sz w:val="24"/>
          <w:szCs w:val="24"/>
        </w:rPr>
      </w:pPr>
      <w:r w:rsidRPr="00E648C1">
        <w:rPr>
          <w:rFonts w:ascii="Times New Roman" w:eastAsia="Times New Roman" w:hAnsi="Times New Roman"/>
          <w:b/>
          <w:bCs/>
          <w:color w:val="000000"/>
          <w:sz w:val="24"/>
          <w:szCs w:val="24"/>
        </w:rPr>
        <w:t xml:space="preserve">Approved KH-sponsored mission trip: </w:t>
      </w:r>
      <w:r w:rsidRPr="00685461">
        <w:rPr>
          <w:rFonts w:ascii="Times New Roman" w:eastAsia="Times New Roman" w:hAnsi="Times New Roman"/>
          <w:color w:val="000000"/>
          <w:sz w:val="24"/>
          <w:szCs w:val="24"/>
        </w:rPr>
        <w:t>A local, national, or international mission/service trip that is sponsored, endorsed, coordinated, or otherwise approved by Kettering Health or Kettering College. Approved trips may include medical, educational, construction, humanitarian, or ministry-related service.</w:t>
      </w:r>
    </w:p>
    <w:p w14:paraId="3137358E" w14:textId="77777777" w:rsidR="00E648C1" w:rsidRPr="00E648C1" w:rsidRDefault="00E648C1" w:rsidP="00E648C1">
      <w:pPr>
        <w:pStyle w:val="Heading1"/>
        <w:rPr>
          <w:rFonts w:ascii="Times New Roman" w:eastAsia="Times New Roman" w:hAnsi="Times New Roman"/>
          <w:b/>
          <w:bCs/>
          <w:color w:val="000000"/>
          <w:sz w:val="24"/>
          <w:szCs w:val="24"/>
        </w:rPr>
      </w:pPr>
      <w:r w:rsidRPr="00E648C1">
        <w:rPr>
          <w:rFonts w:ascii="Times New Roman" w:eastAsia="Times New Roman" w:hAnsi="Times New Roman"/>
          <w:b/>
          <w:bCs/>
          <w:color w:val="000000"/>
          <w:sz w:val="24"/>
          <w:szCs w:val="24"/>
        </w:rPr>
        <w:t xml:space="preserve">Participant: </w:t>
      </w:r>
      <w:r w:rsidRPr="00685461">
        <w:rPr>
          <w:rFonts w:ascii="Times New Roman" w:eastAsia="Times New Roman" w:hAnsi="Times New Roman"/>
          <w:color w:val="000000"/>
          <w:sz w:val="24"/>
          <w:szCs w:val="24"/>
        </w:rPr>
        <w:t>Any employee, Kettering College student, alumni participant, invited guest, volunteer, or other approved individual participating in an approved KH-sponsored mission trip.</w:t>
      </w:r>
    </w:p>
    <w:p w14:paraId="2E0E60C7" w14:textId="77777777" w:rsidR="00E648C1" w:rsidRPr="00E648C1" w:rsidRDefault="00E648C1" w:rsidP="00E648C1">
      <w:pPr>
        <w:pStyle w:val="Heading1"/>
        <w:rPr>
          <w:rFonts w:ascii="Times New Roman" w:eastAsia="Times New Roman" w:hAnsi="Times New Roman"/>
          <w:b/>
          <w:bCs/>
          <w:color w:val="000000"/>
          <w:sz w:val="24"/>
          <w:szCs w:val="24"/>
        </w:rPr>
      </w:pPr>
      <w:r w:rsidRPr="00E648C1">
        <w:rPr>
          <w:rFonts w:ascii="Times New Roman" w:eastAsia="Times New Roman" w:hAnsi="Times New Roman"/>
          <w:b/>
          <w:bCs/>
          <w:color w:val="000000"/>
          <w:sz w:val="24"/>
          <w:szCs w:val="24"/>
        </w:rPr>
        <w:t xml:space="preserve">Mission Paid Hours (MPH): </w:t>
      </w:r>
      <w:r w:rsidRPr="00685461">
        <w:rPr>
          <w:rFonts w:ascii="Times New Roman" w:eastAsia="Times New Roman" w:hAnsi="Times New Roman"/>
          <w:color w:val="000000"/>
          <w:sz w:val="24"/>
          <w:szCs w:val="24"/>
        </w:rPr>
        <w:t>Employer-paid matching hours available under this policy to eligible employees who use PTO for approved voluntary mission trip participation.</w:t>
      </w:r>
    </w:p>
    <w:p w14:paraId="315AF791" w14:textId="77777777" w:rsidR="004A63FB" w:rsidRDefault="004A63FB">
      <w:pPr>
        <w:pStyle w:val="Heading1"/>
        <w:spacing w:before="0"/>
        <w:rPr>
          <w:rFonts w:ascii="Arial" w:hAnsi="Arial" w:cs="Arial"/>
          <w:b/>
          <w:bCs/>
          <w:color w:val="auto"/>
          <w:sz w:val="28"/>
          <w:szCs w:val="28"/>
        </w:rPr>
      </w:pPr>
    </w:p>
    <w:p w14:paraId="319FF324" w14:textId="24BAE7CA" w:rsidR="00D84E21" w:rsidRPr="00685461" w:rsidRDefault="00D84E21" w:rsidP="00685461">
      <w:pPr>
        <w:pStyle w:val="Heading1"/>
        <w:spacing w:before="0"/>
        <w:rPr>
          <w:rFonts w:ascii="Arial" w:hAnsi="Arial" w:cs="Arial"/>
          <w:b/>
          <w:bCs/>
          <w:sz w:val="28"/>
          <w:szCs w:val="28"/>
        </w:rPr>
      </w:pPr>
      <w:r w:rsidRPr="00685461">
        <w:rPr>
          <w:rFonts w:ascii="Arial" w:hAnsi="Arial" w:cs="Arial"/>
          <w:b/>
          <w:bCs/>
          <w:color w:val="auto"/>
          <w:sz w:val="28"/>
          <w:szCs w:val="28"/>
        </w:rPr>
        <w:t>POLICY:</w:t>
      </w:r>
    </w:p>
    <w:p w14:paraId="603F8A09" w14:textId="77777777" w:rsidR="0085799D" w:rsidRDefault="0085799D" w:rsidP="002F2EF2">
      <w:pPr>
        <w:spacing w:after="0" w:line="240" w:lineRule="auto"/>
        <w:jc w:val="both"/>
        <w:rPr>
          <w:rFonts w:ascii="Arial" w:hAnsi="Arial" w:cs="Arial"/>
          <w:b/>
          <w:sz w:val="28"/>
          <w:szCs w:val="28"/>
        </w:rPr>
      </w:pPr>
    </w:p>
    <w:p w14:paraId="67C9DB16" w14:textId="77777777" w:rsidR="00954A49" w:rsidRPr="00954A49" w:rsidRDefault="00954A49" w:rsidP="00954A49">
      <w:pPr>
        <w:spacing w:line="240" w:lineRule="auto"/>
        <w:jc w:val="both"/>
        <w:rPr>
          <w:rFonts w:ascii="Times New Roman" w:eastAsia="Times New Roman" w:hAnsi="Times New Roman"/>
          <w:color w:val="000000"/>
          <w:sz w:val="24"/>
          <w:szCs w:val="24"/>
        </w:rPr>
      </w:pPr>
      <w:r w:rsidRPr="00954A49">
        <w:rPr>
          <w:rFonts w:ascii="Times New Roman" w:eastAsia="Times New Roman" w:hAnsi="Times New Roman"/>
          <w:color w:val="000000"/>
          <w:sz w:val="24"/>
          <w:szCs w:val="24"/>
        </w:rPr>
        <w:t>This policy applies to all Kettering Health departments that sponsor, coordinate, or support mission trips and to all approved participants, including Kettering Health employees, Kettering College students, and approved non-employee/non-student participants.</w:t>
      </w:r>
    </w:p>
    <w:p w14:paraId="138D45EA" w14:textId="77777777" w:rsidR="004A63FB" w:rsidRPr="004A63FB" w:rsidRDefault="004A63FB" w:rsidP="004A63FB">
      <w:pPr>
        <w:spacing w:line="240" w:lineRule="auto"/>
        <w:jc w:val="both"/>
        <w:rPr>
          <w:rFonts w:ascii="Times New Roman" w:eastAsia="Times New Roman" w:hAnsi="Times New Roman"/>
          <w:b/>
          <w:color w:val="000000"/>
          <w:sz w:val="24"/>
          <w:szCs w:val="24"/>
        </w:rPr>
      </w:pPr>
      <w:r w:rsidRPr="004A63FB">
        <w:rPr>
          <w:rFonts w:ascii="Times New Roman" w:eastAsia="Times New Roman" w:hAnsi="Times New Roman"/>
          <w:b/>
          <w:color w:val="000000"/>
          <w:sz w:val="24"/>
          <w:szCs w:val="24"/>
        </w:rPr>
        <w:t>1. General</w:t>
      </w:r>
    </w:p>
    <w:p w14:paraId="2DBFEB24"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Kettering Health may support approved mission trips when the trip aligns with Kettering Health's mission and the operational needs of the sponsoring department can be met. Participation is a privilege and remains subject to approval under this policy.</w:t>
      </w:r>
    </w:p>
    <w:p w14:paraId="36AC8258"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This policy supplements, and does not replace, the KH Travel Agreement, Waiver, and Release. Travel-specific risks, participant acknowledgements, and waiver provisions are governed by the executed agreement.</w:t>
      </w:r>
    </w:p>
    <w:p w14:paraId="131141A3" w14:textId="77777777" w:rsidR="004A63FB" w:rsidRPr="004A63FB" w:rsidRDefault="004A63FB" w:rsidP="004A63FB">
      <w:pPr>
        <w:spacing w:line="240" w:lineRule="auto"/>
        <w:jc w:val="both"/>
        <w:rPr>
          <w:rFonts w:ascii="Times New Roman" w:eastAsia="Times New Roman" w:hAnsi="Times New Roman"/>
          <w:b/>
          <w:color w:val="000000"/>
          <w:sz w:val="24"/>
          <w:szCs w:val="24"/>
        </w:rPr>
      </w:pPr>
      <w:r w:rsidRPr="004A63FB">
        <w:rPr>
          <w:rFonts w:ascii="Times New Roman" w:eastAsia="Times New Roman" w:hAnsi="Times New Roman"/>
          <w:b/>
          <w:color w:val="000000"/>
          <w:sz w:val="24"/>
          <w:szCs w:val="24"/>
        </w:rPr>
        <w:t>2. Eligibility and approvals</w:t>
      </w:r>
    </w:p>
    <w:p w14:paraId="180FD1A0"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Employees, Kettering College students, and approved non-employee/non-student participants may participate in an approved KH-sponsored mission trip.</w:t>
      </w:r>
    </w:p>
    <w:p w14:paraId="31E99E93"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Employees must first obtain department leader approval. Students and other participants must receive approval from the sponsoring program, department, or trip leader, as applicable.</w:t>
      </w:r>
    </w:p>
    <w:p w14:paraId="6A7530C3"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lastRenderedPageBreak/>
        <w:t>Mission trip request forms must be submitted at least 60 days before travel to the participant's appropriate approving leader and, after initial approval, to the Mission and Ministry Department at missions@ketteringhealth.org. The Director of Mission and Ministry, or designee, may approve, reject, or request additional information.</w:t>
      </w:r>
    </w:p>
    <w:p w14:paraId="2CDC8DFF" w14:textId="77777777" w:rsidR="004A63FB" w:rsidRPr="004A63FB" w:rsidRDefault="004A63FB" w:rsidP="004A63FB">
      <w:pPr>
        <w:spacing w:line="240" w:lineRule="auto"/>
        <w:jc w:val="both"/>
        <w:rPr>
          <w:rFonts w:ascii="Times New Roman" w:eastAsia="Times New Roman" w:hAnsi="Times New Roman"/>
          <w:b/>
          <w:color w:val="000000"/>
          <w:sz w:val="24"/>
          <w:szCs w:val="24"/>
        </w:rPr>
      </w:pPr>
      <w:r w:rsidRPr="004A63FB">
        <w:rPr>
          <w:rFonts w:ascii="Times New Roman" w:eastAsia="Times New Roman" w:hAnsi="Times New Roman"/>
          <w:b/>
          <w:color w:val="000000"/>
          <w:sz w:val="24"/>
          <w:szCs w:val="24"/>
        </w:rPr>
        <w:t>3. Required travel agreement and trip records</w:t>
      </w:r>
    </w:p>
    <w:p w14:paraId="24402B5B"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Before travel, every participant must complete the KH Travel Agreement, Waiver, and Release through myHR or through another process designated by Kettering Health.</w:t>
      </w:r>
    </w:p>
    <w:p w14:paraId="4CCC12FB"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The trip organizer/coordinator must confirm that all required agreements are fully executed before departure, maintain a copy in the trip file, and submit a copy to legal@ketteringhealth.org.</w:t>
      </w:r>
    </w:p>
    <w:p w14:paraId="4C01079E"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Any participant who does not complete the required agreement may not participate in the trip.</w:t>
      </w:r>
    </w:p>
    <w:p w14:paraId="5E8E0978" w14:textId="77777777" w:rsidR="004A63FB" w:rsidRPr="004A63FB" w:rsidRDefault="004A63FB" w:rsidP="004A63FB">
      <w:pPr>
        <w:spacing w:line="240" w:lineRule="auto"/>
        <w:jc w:val="both"/>
        <w:rPr>
          <w:rFonts w:ascii="Times New Roman" w:eastAsia="Times New Roman" w:hAnsi="Times New Roman"/>
          <w:b/>
          <w:color w:val="000000"/>
          <w:sz w:val="24"/>
          <w:szCs w:val="24"/>
        </w:rPr>
      </w:pPr>
      <w:r w:rsidRPr="004A63FB">
        <w:rPr>
          <w:rFonts w:ascii="Times New Roman" w:eastAsia="Times New Roman" w:hAnsi="Times New Roman"/>
          <w:b/>
          <w:color w:val="000000"/>
          <w:sz w:val="24"/>
          <w:szCs w:val="24"/>
        </w:rPr>
        <w:t>4. Participant responsibilities</w:t>
      </w:r>
    </w:p>
    <w:p w14:paraId="0A0E2EF7"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All participants must comply with the executed Travel Agreement, applicable Kettering Health administrative policies, applicable Kettering College policies and handbook provisions, trip leader instructions, host-site requirements, and destination-specific health and safety requirements.</w:t>
      </w:r>
    </w:p>
    <w:p w14:paraId="5D2C828F"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Participants are responsible for complying with applicable vaccination, medication, passport/visa, and travel advisory requirements communicated through the Travel Agreement or trip-specific instructions.</w:t>
      </w:r>
    </w:p>
    <w:p w14:paraId="0F999712"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Personal travel or personal activities added before, during, or after an approved mission trip are outside the scope of this policy and are governed by the terms of the Travel Agreement.</w:t>
      </w:r>
    </w:p>
    <w:p w14:paraId="12454F54" w14:textId="77777777" w:rsidR="004A63FB" w:rsidRPr="004A63FB" w:rsidRDefault="004A63FB" w:rsidP="004A63FB">
      <w:pPr>
        <w:spacing w:line="240" w:lineRule="auto"/>
        <w:jc w:val="both"/>
        <w:rPr>
          <w:rFonts w:ascii="Times New Roman" w:eastAsia="Times New Roman" w:hAnsi="Times New Roman"/>
          <w:b/>
          <w:color w:val="000000"/>
          <w:sz w:val="24"/>
          <w:szCs w:val="24"/>
        </w:rPr>
      </w:pPr>
      <w:r w:rsidRPr="004A63FB">
        <w:rPr>
          <w:rFonts w:ascii="Times New Roman" w:eastAsia="Times New Roman" w:hAnsi="Times New Roman"/>
          <w:b/>
          <w:color w:val="000000"/>
          <w:sz w:val="24"/>
          <w:szCs w:val="24"/>
        </w:rPr>
        <w:t>5. Employee PTO and Mission Paid Hours</w:t>
      </w:r>
    </w:p>
    <w:p w14:paraId="08010F6D"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This section applies only to benefit-eligible employees whose PTO is maintained in Kettering Health HR/Payroll and Time and Attendance systems and who are participating in an approved KH-sponsored mission trip on a voluntary basis.</w:t>
      </w:r>
    </w:p>
    <w:p w14:paraId="2BB98E22"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Employees must use the department's normal PTO request process. Approval or denial of time away remains at the discretion of the employee's department leader and/or executive based on operational needs.</w:t>
      </w:r>
    </w:p>
    <w:p w14:paraId="088E7769" w14:textId="77777777" w:rsid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Employees are required to use their own PTO for approved voluntary mission trips. Kettering Health will match approved PTO on a 1-to-1 basis up to the annual MPH maximum shown below, prorated by scheduled hours per pay period.</w:t>
      </w:r>
    </w:p>
    <w:p w14:paraId="6D114026" w14:textId="77777777" w:rsidR="004A63FB" w:rsidRDefault="004A63FB" w:rsidP="004A63FB">
      <w:pPr>
        <w:spacing w:line="240" w:lineRule="auto"/>
        <w:jc w:val="both"/>
        <w:rPr>
          <w:rFonts w:ascii="Times New Roman" w:eastAsia="Times New Roman" w:hAnsi="Times New Roman"/>
          <w:color w:val="000000"/>
          <w:sz w:val="24"/>
          <w:szCs w:val="24"/>
        </w:rPr>
      </w:pPr>
    </w:p>
    <w:p w14:paraId="397D3AAD" w14:textId="77777777" w:rsidR="004A63FB" w:rsidRDefault="004A63FB" w:rsidP="004A63FB">
      <w:pPr>
        <w:spacing w:line="240" w:lineRule="auto"/>
        <w:jc w:val="both"/>
        <w:rPr>
          <w:rFonts w:ascii="Times New Roman" w:eastAsia="Times New Roman" w:hAnsi="Times New Roman"/>
          <w:color w:val="000000"/>
          <w:sz w:val="24"/>
          <w:szCs w:val="24"/>
        </w:rPr>
      </w:pPr>
    </w:p>
    <w:p w14:paraId="04B97A03" w14:textId="77777777" w:rsidR="004A63FB" w:rsidRPr="004A63FB" w:rsidRDefault="004A63FB" w:rsidP="004A63FB">
      <w:pPr>
        <w:spacing w:line="240" w:lineRule="auto"/>
        <w:jc w:val="both"/>
        <w:rPr>
          <w:rFonts w:ascii="Times New Roman" w:eastAsia="Times New Roman" w:hAnsi="Times New Roman"/>
          <w:color w:val="000000"/>
          <w:sz w:val="24"/>
          <w:szCs w:val="24"/>
        </w:rPr>
      </w:pPr>
    </w:p>
    <w:tbl>
      <w:tblPr>
        <w:tblW w:w="0" w:type="auto"/>
        <w:tblLayout w:type="fixed"/>
        <w:tblLook w:val="04A0" w:firstRow="1" w:lastRow="0" w:firstColumn="1" w:lastColumn="0" w:noHBand="0" w:noVBand="1"/>
      </w:tblPr>
      <w:tblGrid>
        <w:gridCol w:w="4968"/>
        <w:gridCol w:w="4968"/>
      </w:tblGrid>
      <w:tr w:rsidR="004A63FB" w:rsidRPr="004A63FB" w14:paraId="04F8FF24" w14:textId="77777777" w:rsidTr="00685461">
        <w:tc>
          <w:tcPr>
            <w:tcW w:w="4968" w:type="dxa"/>
            <w:tcBorders>
              <w:top w:val="single" w:sz="4" w:space="0" w:color="103F5C"/>
              <w:left w:val="single" w:sz="4" w:space="0" w:color="103F5C"/>
              <w:bottom w:val="single" w:sz="4" w:space="0" w:color="103F5C"/>
              <w:right w:val="single" w:sz="4" w:space="0" w:color="103F5C"/>
            </w:tcBorders>
            <w:shd w:val="clear" w:color="auto" w:fill="auto"/>
          </w:tcPr>
          <w:p w14:paraId="5C87AE71"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b/>
                <w:color w:val="000000"/>
                <w:sz w:val="24"/>
                <w:szCs w:val="24"/>
              </w:rPr>
              <w:t>Scheduled Hours per Pay Period</w:t>
            </w:r>
          </w:p>
        </w:tc>
        <w:tc>
          <w:tcPr>
            <w:tcW w:w="4968" w:type="dxa"/>
            <w:tcBorders>
              <w:top w:val="single" w:sz="4" w:space="0" w:color="103F5C"/>
              <w:left w:val="single" w:sz="4" w:space="0" w:color="103F5C"/>
              <w:bottom w:val="single" w:sz="4" w:space="0" w:color="103F5C"/>
              <w:right w:val="single" w:sz="4" w:space="0" w:color="103F5C"/>
            </w:tcBorders>
            <w:shd w:val="clear" w:color="auto" w:fill="auto"/>
          </w:tcPr>
          <w:p w14:paraId="5C3C00D6"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b/>
                <w:color w:val="000000"/>
                <w:sz w:val="24"/>
                <w:szCs w:val="24"/>
              </w:rPr>
              <w:t>Maximum MPH Match per Year</w:t>
            </w:r>
          </w:p>
        </w:tc>
      </w:tr>
      <w:tr w:rsidR="004A63FB" w:rsidRPr="004A63FB" w14:paraId="6BB3026E" w14:textId="77777777" w:rsidTr="00E014DF">
        <w:tc>
          <w:tcPr>
            <w:tcW w:w="3888" w:type="dxa"/>
            <w:tcBorders>
              <w:top w:val="single" w:sz="4" w:space="0" w:color="C8D7E1"/>
              <w:left w:val="single" w:sz="4" w:space="0" w:color="C8D7E1"/>
              <w:bottom w:val="single" w:sz="4" w:space="0" w:color="C8D7E1"/>
              <w:right w:val="single" w:sz="4" w:space="0" w:color="C8D7E1"/>
            </w:tcBorders>
            <w:shd w:val="clear" w:color="auto" w:fill="F6FAFC"/>
          </w:tcPr>
          <w:p w14:paraId="5F60C30C"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80</w:t>
            </w:r>
          </w:p>
        </w:tc>
        <w:tc>
          <w:tcPr>
            <w:tcW w:w="3312" w:type="dxa"/>
            <w:tcBorders>
              <w:top w:val="single" w:sz="4" w:space="0" w:color="C8D7E1"/>
              <w:left w:val="single" w:sz="4" w:space="0" w:color="C8D7E1"/>
              <w:bottom w:val="single" w:sz="4" w:space="0" w:color="C8D7E1"/>
              <w:right w:val="single" w:sz="4" w:space="0" w:color="C8D7E1"/>
            </w:tcBorders>
            <w:shd w:val="clear" w:color="auto" w:fill="F6FAFC"/>
          </w:tcPr>
          <w:p w14:paraId="1E277B54"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20</w:t>
            </w:r>
          </w:p>
        </w:tc>
      </w:tr>
      <w:tr w:rsidR="004A63FB" w:rsidRPr="004A63FB" w14:paraId="041C021D" w14:textId="77777777" w:rsidTr="00E014DF">
        <w:tc>
          <w:tcPr>
            <w:tcW w:w="3888" w:type="dxa"/>
            <w:tcBorders>
              <w:top w:val="single" w:sz="4" w:space="0" w:color="C8D7E1"/>
              <w:left w:val="single" w:sz="4" w:space="0" w:color="C8D7E1"/>
              <w:bottom w:val="single" w:sz="4" w:space="0" w:color="C8D7E1"/>
              <w:right w:val="single" w:sz="4" w:space="0" w:color="C8D7E1"/>
            </w:tcBorders>
            <w:shd w:val="clear" w:color="auto" w:fill="FFFFFF"/>
          </w:tcPr>
          <w:p w14:paraId="4D7129A6"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72</w:t>
            </w:r>
          </w:p>
        </w:tc>
        <w:tc>
          <w:tcPr>
            <w:tcW w:w="3312" w:type="dxa"/>
            <w:tcBorders>
              <w:top w:val="single" w:sz="4" w:space="0" w:color="C8D7E1"/>
              <w:left w:val="single" w:sz="4" w:space="0" w:color="C8D7E1"/>
              <w:bottom w:val="single" w:sz="4" w:space="0" w:color="C8D7E1"/>
              <w:right w:val="single" w:sz="4" w:space="0" w:color="C8D7E1"/>
            </w:tcBorders>
            <w:shd w:val="clear" w:color="auto" w:fill="FFFFFF"/>
          </w:tcPr>
          <w:p w14:paraId="0957B088"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18</w:t>
            </w:r>
          </w:p>
        </w:tc>
      </w:tr>
      <w:tr w:rsidR="004A63FB" w:rsidRPr="004A63FB" w14:paraId="72C84C82" w14:textId="77777777" w:rsidTr="00E014DF">
        <w:tc>
          <w:tcPr>
            <w:tcW w:w="3888" w:type="dxa"/>
            <w:tcBorders>
              <w:top w:val="single" w:sz="4" w:space="0" w:color="C8D7E1"/>
              <w:left w:val="single" w:sz="4" w:space="0" w:color="C8D7E1"/>
              <w:bottom w:val="single" w:sz="4" w:space="0" w:color="C8D7E1"/>
              <w:right w:val="single" w:sz="4" w:space="0" w:color="C8D7E1"/>
            </w:tcBorders>
            <w:shd w:val="clear" w:color="auto" w:fill="F6FAFC"/>
          </w:tcPr>
          <w:p w14:paraId="4189C88F"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64</w:t>
            </w:r>
          </w:p>
        </w:tc>
        <w:tc>
          <w:tcPr>
            <w:tcW w:w="3312" w:type="dxa"/>
            <w:tcBorders>
              <w:top w:val="single" w:sz="4" w:space="0" w:color="C8D7E1"/>
              <w:left w:val="single" w:sz="4" w:space="0" w:color="C8D7E1"/>
              <w:bottom w:val="single" w:sz="4" w:space="0" w:color="C8D7E1"/>
              <w:right w:val="single" w:sz="4" w:space="0" w:color="C8D7E1"/>
            </w:tcBorders>
            <w:shd w:val="clear" w:color="auto" w:fill="F6FAFC"/>
          </w:tcPr>
          <w:p w14:paraId="5DDFEE5D"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16</w:t>
            </w:r>
          </w:p>
        </w:tc>
      </w:tr>
      <w:tr w:rsidR="004A63FB" w:rsidRPr="004A63FB" w14:paraId="2DF71C58" w14:textId="77777777" w:rsidTr="00E014DF">
        <w:tc>
          <w:tcPr>
            <w:tcW w:w="3888" w:type="dxa"/>
            <w:tcBorders>
              <w:top w:val="single" w:sz="4" w:space="0" w:color="C8D7E1"/>
              <w:left w:val="single" w:sz="4" w:space="0" w:color="C8D7E1"/>
              <w:bottom w:val="single" w:sz="4" w:space="0" w:color="C8D7E1"/>
              <w:right w:val="single" w:sz="4" w:space="0" w:color="C8D7E1"/>
            </w:tcBorders>
            <w:shd w:val="clear" w:color="auto" w:fill="FFFFFF"/>
          </w:tcPr>
          <w:p w14:paraId="092C188E"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56</w:t>
            </w:r>
          </w:p>
        </w:tc>
        <w:tc>
          <w:tcPr>
            <w:tcW w:w="3312" w:type="dxa"/>
            <w:tcBorders>
              <w:top w:val="single" w:sz="4" w:space="0" w:color="C8D7E1"/>
              <w:left w:val="single" w:sz="4" w:space="0" w:color="C8D7E1"/>
              <w:bottom w:val="single" w:sz="4" w:space="0" w:color="C8D7E1"/>
              <w:right w:val="single" w:sz="4" w:space="0" w:color="C8D7E1"/>
            </w:tcBorders>
            <w:shd w:val="clear" w:color="auto" w:fill="FFFFFF"/>
          </w:tcPr>
          <w:p w14:paraId="7BB6C6D7"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14</w:t>
            </w:r>
          </w:p>
        </w:tc>
      </w:tr>
      <w:tr w:rsidR="004A63FB" w:rsidRPr="004A63FB" w14:paraId="3EF2DC1B" w14:textId="77777777" w:rsidTr="00E014DF">
        <w:tc>
          <w:tcPr>
            <w:tcW w:w="3888" w:type="dxa"/>
            <w:tcBorders>
              <w:top w:val="single" w:sz="4" w:space="0" w:color="C8D7E1"/>
              <w:left w:val="single" w:sz="4" w:space="0" w:color="C8D7E1"/>
              <w:bottom w:val="single" w:sz="4" w:space="0" w:color="C8D7E1"/>
              <w:right w:val="single" w:sz="4" w:space="0" w:color="C8D7E1"/>
            </w:tcBorders>
            <w:shd w:val="clear" w:color="auto" w:fill="F6FAFC"/>
          </w:tcPr>
          <w:p w14:paraId="7C0727B8"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48</w:t>
            </w:r>
          </w:p>
        </w:tc>
        <w:tc>
          <w:tcPr>
            <w:tcW w:w="3312" w:type="dxa"/>
            <w:tcBorders>
              <w:top w:val="single" w:sz="4" w:space="0" w:color="C8D7E1"/>
              <w:left w:val="single" w:sz="4" w:space="0" w:color="C8D7E1"/>
              <w:bottom w:val="single" w:sz="4" w:space="0" w:color="C8D7E1"/>
              <w:right w:val="single" w:sz="4" w:space="0" w:color="C8D7E1"/>
            </w:tcBorders>
            <w:shd w:val="clear" w:color="auto" w:fill="F6FAFC"/>
          </w:tcPr>
          <w:p w14:paraId="398BB02F"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12</w:t>
            </w:r>
          </w:p>
        </w:tc>
      </w:tr>
      <w:tr w:rsidR="004A63FB" w:rsidRPr="004A63FB" w14:paraId="78BE47A2" w14:textId="77777777" w:rsidTr="00E014DF">
        <w:tc>
          <w:tcPr>
            <w:tcW w:w="3888" w:type="dxa"/>
            <w:tcBorders>
              <w:top w:val="single" w:sz="4" w:space="0" w:color="C8D7E1"/>
              <w:left w:val="single" w:sz="4" w:space="0" w:color="C8D7E1"/>
              <w:bottom w:val="single" w:sz="4" w:space="0" w:color="C8D7E1"/>
              <w:right w:val="single" w:sz="4" w:space="0" w:color="C8D7E1"/>
            </w:tcBorders>
            <w:shd w:val="clear" w:color="auto" w:fill="FFFFFF"/>
          </w:tcPr>
          <w:p w14:paraId="05F2DA45"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40</w:t>
            </w:r>
          </w:p>
        </w:tc>
        <w:tc>
          <w:tcPr>
            <w:tcW w:w="3312" w:type="dxa"/>
            <w:tcBorders>
              <w:top w:val="single" w:sz="4" w:space="0" w:color="C8D7E1"/>
              <w:left w:val="single" w:sz="4" w:space="0" w:color="C8D7E1"/>
              <w:bottom w:val="single" w:sz="4" w:space="0" w:color="C8D7E1"/>
              <w:right w:val="single" w:sz="4" w:space="0" w:color="C8D7E1"/>
            </w:tcBorders>
            <w:shd w:val="clear" w:color="auto" w:fill="FFFFFF"/>
          </w:tcPr>
          <w:p w14:paraId="50AC301A"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10</w:t>
            </w:r>
          </w:p>
        </w:tc>
      </w:tr>
    </w:tbl>
    <w:p w14:paraId="3740080A" w14:textId="77777777" w:rsidR="002C5190" w:rsidRDefault="002C5190" w:rsidP="004A63FB">
      <w:pPr>
        <w:spacing w:line="240" w:lineRule="auto"/>
        <w:jc w:val="both"/>
        <w:rPr>
          <w:rFonts w:ascii="Times New Roman" w:eastAsia="Times New Roman" w:hAnsi="Times New Roman"/>
          <w:color w:val="000000"/>
          <w:sz w:val="24"/>
          <w:szCs w:val="24"/>
        </w:rPr>
      </w:pPr>
    </w:p>
    <w:p w14:paraId="36CF0B29" w14:textId="551C3C3E"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MPH must be processed through the Time and Attendance system for tracking and payment purposes.</w:t>
      </w:r>
    </w:p>
    <w:p w14:paraId="3FEC00BB"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MPH is paid at the employee's base hourly rate in effect on the date of the trip.</w:t>
      </w:r>
    </w:p>
    <w:p w14:paraId="5BE4E1CB"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MPH is not considered time worked for overtime calculations.</w:t>
      </w:r>
    </w:p>
    <w:p w14:paraId="76B71D1B"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Unused MPH is not cashable and does not roll over to the next year.</w:t>
      </w:r>
    </w:p>
    <w:p w14:paraId="69E49861" w14:textId="77777777" w:rsidR="004A63FB" w:rsidRPr="004A63FB" w:rsidRDefault="004A63FB" w:rsidP="004A63FB">
      <w:pPr>
        <w:spacing w:line="240" w:lineRule="auto"/>
        <w:jc w:val="both"/>
        <w:rPr>
          <w:rFonts w:ascii="Times New Roman" w:eastAsia="Times New Roman" w:hAnsi="Times New Roman"/>
          <w:b/>
          <w:color w:val="000000"/>
          <w:sz w:val="24"/>
          <w:szCs w:val="24"/>
        </w:rPr>
      </w:pPr>
      <w:r w:rsidRPr="004A63FB">
        <w:rPr>
          <w:rFonts w:ascii="Times New Roman" w:eastAsia="Times New Roman" w:hAnsi="Times New Roman"/>
          <w:b/>
          <w:color w:val="000000"/>
          <w:sz w:val="24"/>
          <w:szCs w:val="24"/>
        </w:rPr>
        <w:t>6. Trips that are part of assigned duties or formal programs</w:t>
      </w:r>
    </w:p>
    <w:p w14:paraId="01B6BFF2"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If an employee participates in travel as part of assigned job duties, an administrative fellowship curriculum, a Kettering College academic requirement, or another employer-directed or program-directed activity, the PTO Match and MPH provisions in Section 5 do not apply unless expressly approved by Human Resources and the sponsoring department.</w:t>
      </w:r>
    </w:p>
    <w:p w14:paraId="5AEE604F"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In those situations, time coding, expense handling, and related administrative requirements will be determined by the sponsoring department/program and applicable Kettering Health policies.</w:t>
      </w:r>
    </w:p>
    <w:p w14:paraId="05F195CA" w14:textId="77777777" w:rsidR="004A63FB" w:rsidRPr="004A63FB" w:rsidRDefault="004A63FB" w:rsidP="004A63FB">
      <w:pPr>
        <w:spacing w:line="240" w:lineRule="auto"/>
        <w:jc w:val="both"/>
        <w:rPr>
          <w:rFonts w:ascii="Times New Roman" w:eastAsia="Times New Roman" w:hAnsi="Times New Roman"/>
          <w:b/>
          <w:color w:val="000000"/>
          <w:sz w:val="24"/>
          <w:szCs w:val="24"/>
        </w:rPr>
      </w:pPr>
      <w:r w:rsidRPr="004A63FB">
        <w:rPr>
          <w:rFonts w:ascii="Times New Roman" w:eastAsia="Times New Roman" w:hAnsi="Times New Roman"/>
          <w:b/>
          <w:color w:val="000000"/>
          <w:sz w:val="24"/>
          <w:szCs w:val="24"/>
        </w:rPr>
        <w:t>7. Administration</w:t>
      </w:r>
    </w:p>
    <w:p w14:paraId="200C1DC2" w14:textId="77777777" w:rsidR="004A63FB" w:rsidRP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Human Resources sponsors this policy in coordination with the Mission and Ministry Department and Legal.</w:t>
      </w:r>
    </w:p>
    <w:p w14:paraId="0BDE57DF" w14:textId="77777777" w:rsidR="004A63FB" w:rsidRDefault="004A63FB" w:rsidP="004A63FB">
      <w:pPr>
        <w:spacing w:line="240" w:lineRule="auto"/>
        <w:jc w:val="both"/>
        <w:rPr>
          <w:rFonts w:ascii="Times New Roman" w:eastAsia="Times New Roman" w:hAnsi="Times New Roman"/>
          <w:color w:val="000000"/>
          <w:sz w:val="24"/>
          <w:szCs w:val="24"/>
        </w:rPr>
      </w:pPr>
      <w:r w:rsidRPr="004A63FB">
        <w:rPr>
          <w:rFonts w:ascii="Times New Roman" w:eastAsia="Times New Roman" w:hAnsi="Times New Roman"/>
          <w:color w:val="000000"/>
          <w:sz w:val="24"/>
          <w:szCs w:val="24"/>
        </w:rPr>
        <w:t>All Kettering Health departments are responsible for complying with this policy when sponsoring, organizing, or approving mission trip participation.</w:t>
      </w:r>
    </w:p>
    <w:p w14:paraId="73E84B1B" w14:textId="77777777" w:rsidR="004A63FB" w:rsidRDefault="004A63FB" w:rsidP="004A63FB">
      <w:pPr>
        <w:spacing w:line="240" w:lineRule="auto"/>
        <w:jc w:val="both"/>
        <w:rPr>
          <w:rFonts w:ascii="Times New Roman" w:eastAsia="Times New Roman" w:hAnsi="Times New Roman"/>
          <w:color w:val="000000"/>
          <w:sz w:val="24"/>
          <w:szCs w:val="24"/>
        </w:rPr>
      </w:pPr>
    </w:p>
    <w:p w14:paraId="7619A686" w14:textId="77777777" w:rsidR="0058012D" w:rsidRDefault="0058012D" w:rsidP="0058012D">
      <w:pPr>
        <w:spacing w:after="0" w:line="240" w:lineRule="auto"/>
        <w:jc w:val="both"/>
        <w:rPr>
          <w:rFonts w:ascii="Times New Roman" w:hAnsi="Times New Roman"/>
          <w:sz w:val="24"/>
          <w:szCs w:val="24"/>
        </w:rPr>
      </w:pPr>
      <w:r w:rsidRPr="00A02989">
        <w:rPr>
          <w:rFonts w:ascii="Arial" w:hAnsi="Arial" w:cs="Arial"/>
          <w:b/>
          <w:bCs/>
          <w:sz w:val="28"/>
          <w:szCs w:val="28"/>
        </w:rPr>
        <w:t>SPONSORING DEPT: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506F7">
        <w:rPr>
          <w:rFonts w:ascii="Times New Roman" w:hAnsi="Times New Roman"/>
          <w:sz w:val="24"/>
          <w:szCs w:val="24"/>
        </w:rPr>
        <w:t>Human Resources</w:t>
      </w:r>
    </w:p>
    <w:p w14:paraId="511646B5" w14:textId="77777777" w:rsidR="0058012D" w:rsidRDefault="0058012D" w:rsidP="0058012D">
      <w:pPr>
        <w:spacing w:after="0" w:line="240" w:lineRule="auto"/>
        <w:jc w:val="both"/>
        <w:rPr>
          <w:rFonts w:ascii="Times New Roman" w:hAnsi="Times New Roman"/>
          <w:sz w:val="24"/>
          <w:szCs w:val="24"/>
        </w:rPr>
      </w:pPr>
      <w:r w:rsidRPr="00A02989">
        <w:rPr>
          <w:rFonts w:ascii="Arial" w:hAnsi="Arial" w:cs="Arial"/>
          <w:b/>
          <w:bCs/>
          <w:sz w:val="28"/>
          <w:szCs w:val="28"/>
        </w:rPr>
        <w:t>DEPARTMENTS AFFECTED:</w:t>
      </w:r>
      <w:r>
        <w:rPr>
          <w:rFonts w:ascii="Times New Roman" w:hAnsi="Times New Roman"/>
          <w:sz w:val="24"/>
          <w:szCs w:val="24"/>
        </w:rPr>
        <w:tab/>
      </w:r>
      <w:r w:rsidR="007506F7">
        <w:rPr>
          <w:rFonts w:ascii="Times New Roman" w:hAnsi="Times New Roman"/>
          <w:sz w:val="24"/>
          <w:szCs w:val="24"/>
        </w:rPr>
        <w:t>All KH Departments</w:t>
      </w:r>
    </w:p>
    <w:p w14:paraId="5EA37A79" w14:textId="77777777" w:rsidR="0058012D" w:rsidRDefault="0058012D" w:rsidP="0058012D">
      <w:pPr>
        <w:spacing w:after="0" w:line="240" w:lineRule="auto"/>
        <w:jc w:val="both"/>
        <w:rPr>
          <w:rFonts w:ascii="Times New Roman" w:hAnsi="Times New Roman"/>
          <w:sz w:val="24"/>
          <w:szCs w:val="24"/>
        </w:rPr>
      </w:pPr>
      <w:r w:rsidRPr="00A02989">
        <w:rPr>
          <w:rFonts w:ascii="Arial" w:hAnsi="Arial" w:cs="Arial"/>
          <w:b/>
          <w:bCs/>
          <w:sz w:val="28"/>
          <w:szCs w:val="28"/>
        </w:rPr>
        <w:t>DATE OF ORIGIN:</w:t>
      </w:r>
      <w:r w:rsidRPr="00A02989">
        <w:rPr>
          <w:rFonts w:ascii="Arial" w:hAnsi="Arial" w:cs="Arial"/>
          <w:b/>
          <w:bCs/>
          <w:sz w:val="28"/>
          <w:szCs w:val="28"/>
        </w:rPr>
        <w:tab/>
      </w:r>
      <w:r>
        <w:rPr>
          <w:rFonts w:ascii="Times New Roman" w:hAnsi="Times New Roman"/>
          <w:sz w:val="24"/>
          <w:szCs w:val="24"/>
        </w:rPr>
        <w:tab/>
      </w:r>
      <w:r>
        <w:rPr>
          <w:rFonts w:ascii="Times New Roman" w:hAnsi="Times New Roman"/>
          <w:sz w:val="24"/>
          <w:szCs w:val="24"/>
        </w:rPr>
        <w:tab/>
      </w:r>
      <w:r w:rsidR="00B72BF5">
        <w:rPr>
          <w:rFonts w:ascii="Times New Roman" w:hAnsi="Times New Roman"/>
          <w:sz w:val="24"/>
          <w:szCs w:val="24"/>
        </w:rPr>
        <w:t>4/15</w:t>
      </w:r>
    </w:p>
    <w:sectPr w:rsidR="0058012D" w:rsidSect="00543474">
      <w:headerReference w:type="even" r:id="rId8"/>
      <w:headerReference w:type="default" r:id="rId9"/>
      <w:footerReference w:type="even" r:id="rId10"/>
      <w:footerReference w:type="default" r:id="rId11"/>
      <w:headerReference w:type="first" r:id="rId12"/>
      <w:footerReference w:type="first" r:id="rId13"/>
      <w:pgSz w:w="12240" w:h="15840"/>
      <w:pgMar w:top="1440" w:right="1008"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B710F" w14:textId="77777777" w:rsidR="00CF513B" w:rsidRDefault="00CF513B" w:rsidP="003D74D1">
      <w:pPr>
        <w:spacing w:after="0" w:line="240" w:lineRule="auto"/>
      </w:pPr>
      <w:r>
        <w:separator/>
      </w:r>
    </w:p>
  </w:endnote>
  <w:endnote w:type="continuationSeparator" w:id="0">
    <w:p w14:paraId="7A02DDCF" w14:textId="77777777" w:rsidR="00CF513B" w:rsidRDefault="00CF513B" w:rsidP="003D7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6463" w14:textId="77777777" w:rsidR="00AC51EF" w:rsidRDefault="00AC5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EAF3" w14:textId="77777777" w:rsidR="00A02989" w:rsidRDefault="00A02989" w:rsidP="00A02989">
    <w:pPr>
      <w:pStyle w:val="Footer"/>
      <w:jc w:val="center"/>
    </w:pPr>
    <w:r>
      <w:rPr>
        <w:noProof/>
      </w:rPr>
      <mc:AlternateContent>
        <mc:Choice Requires="wps">
          <w:drawing>
            <wp:anchor distT="0" distB="0" distL="114300" distR="114300" simplePos="0" relativeHeight="251658240" behindDoc="0" locked="0" layoutInCell="0" allowOverlap="1" wp14:anchorId="4586F871" wp14:editId="65F5ED1A">
              <wp:simplePos x="0" y="0"/>
              <wp:positionH relativeFrom="column">
                <wp:posOffset>57150</wp:posOffset>
              </wp:positionH>
              <wp:positionV relativeFrom="paragraph">
                <wp:posOffset>60325</wp:posOffset>
              </wp:positionV>
              <wp:extent cx="6324600" cy="0"/>
              <wp:effectExtent l="0" t="19050" r="3810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4D2DF"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75pt" to="50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" o:allowincell="f" strokeweight="4pt"/>
          </w:pict>
        </mc:Fallback>
      </mc:AlternateContent>
    </w:r>
  </w:p>
  <w:p w14:paraId="1E6C3E1A" w14:textId="77777777" w:rsidR="00A02989" w:rsidRDefault="00A02989" w:rsidP="00A02989">
    <w:pPr>
      <w:spacing w:after="0"/>
      <w:jc w:val="center"/>
      <w:rPr>
        <w:rFonts w:ascii="Arial" w:hAnsi="Arial" w:cs="Arial"/>
        <w:b/>
        <w:szCs w:val="24"/>
      </w:rPr>
    </w:pPr>
    <w:r>
      <w:rPr>
        <w:rFonts w:ascii="Arial" w:hAnsi="Arial" w:cs="Arial"/>
        <w:b/>
        <w:szCs w:val="24"/>
      </w:rPr>
      <w:t>Kettering Health (KH) Organization-Wide Policy</w:t>
    </w:r>
  </w:p>
  <w:p w14:paraId="39972C69" w14:textId="1C14E172" w:rsidR="00940CA3" w:rsidRPr="009B4893" w:rsidRDefault="00A02989" w:rsidP="00803A91">
    <w:pPr>
      <w:spacing w:after="0"/>
      <w:jc w:val="center"/>
      <w:rPr>
        <w:b/>
        <w:sz w:val="18"/>
        <w:szCs w:val="18"/>
      </w:rPr>
    </w:pPr>
    <w:r>
      <w:rPr>
        <w:rFonts w:ascii="Times New Roman" w:hAnsi="Times New Roman"/>
        <w:b/>
        <w:sz w:val="18"/>
        <w:szCs w:val="18"/>
      </w:rPr>
      <w:t>KH adopts this policy for KH Main</w:t>
    </w:r>
    <w:r w:rsidR="009268F4">
      <w:rPr>
        <w:rFonts w:ascii="Times New Roman" w:hAnsi="Times New Roman"/>
        <w:b/>
        <w:sz w:val="18"/>
        <w:szCs w:val="18"/>
      </w:rPr>
      <w:t xml:space="preserve"> Campus</w:t>
    </w:r>
    <w:r>
      <w:rPr>
        <w:rFonts w:ascii="Times New Roman" w:hAnsi="Times New Roman"/>
        <w:b/>
        <w:sz w:val="18"/>
        <w:szCs w:val="18"/>
      </w:rPr>
      <w:t xml:space="preserve">, KH Miamisburg, KH Dayton, KH Washington Township, KH Greene Memorial, Soin Medical Center, KH Hamilton, KH Troy, KH Medical Group, KH Transportation Services, all hospital off-sites and KH facilities, and </w:t>
    </w:r>
    <w:r w:rsidR="008F0149">
      <w:rPr>
        <w:rFonts w:ascii="Times New Roman" w:hAnsi="Times New Roman"/>
        <w:b/>
        <w:sz w:val="18"/>
        <w:szCs w:val="18"/>
      </w:rPr>
      <w:t>KH System</w:t>
    </w:r>
    <w:r>
      <w:rPr>
        <w:rFonts w:ascii="Times New Roman" w:hAnsi="Times New Roman"/>
        <w:b/>
        <w:sz w:val="18"/>
        <w:szCs w:val="18"/>
      </w:rPr>
      <w:t xml:space="preserve"> Services.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5FB4" w14:textId="77777777" w:rsidR="00AC51EF" w:rsidRDefault="00AC5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36EB3" w14:textId="77777777" w:rsidR="00CF513B" w:rsidRDefault="00CF513B" w:rsidP="003D74D1">
      <w:pPr>
        <w:spacing w:after="0" w:line="240" w:lineRule="auto"/>
      </w:pPr>
      <w:r>
        <w:separator/>
      </w:r>
    </w:p>
  </w:footnote>
  <w:footnote w:type="continuationSeparator" w:id="0">
    <w:p w14:paraId="2A945B52" w14:textId="77777777" w:rsidR="00CF513B" w:rsidRDefault="00CF513B" w:rsidP="003D7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E41A" w14:textId="77777777" w:rsidR="00AC51EF" w:rsidRDefault="00AC5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5FE4" w14:textId="77777777" w:rsidR="00940CA3" w:rsidRPr="000C22BE" w:rsidRDefault="007506F7" w:rsidP="00AE6A53">
    <w:pPr>
      <w:pStyle w:val="Header"/>
      <w:tabs>
        <w:tab w:val="clear" w:pos="9360"/>
        <w:tab w:val="left" w:pos="9180"/>
        <w:tab w:val="right" w:pos="9540"/>
      </w:tabs>
      <w:jc w:val="right"/>
      <w:rPr>
        <w:rFonts w:ascii="Arial" w:hAnsi="Arial" w:cs="Arial"/>
        <w:b/>
        <w:bCs/>
        <w:i/>
        <w:iCs/>
        <w:sz w:val="10"/>
      </w:rPr>
    </w:pPr>
    <w:r>
      <w:rPr>
        <w:rFonts w:ascii="Arial" w:hAnsi="Arial" w:cs="Arial"/>
        <w:b/>
        <w:bCs/>
        <w:i/>
        <w:iCs/>
        <w:sz w:val="36"/>
      </w:rPr>
      <w:t>HR</w:t>
    </w:r>
    <w:r w:rsidR="00940CA3" w:rsidRPr="000C22BE">
      <w:rPr>
        <w:rFonts w:ascii="Arial" w:hAnsi="Arial" w:cs="Arial"/>
        <w:b/>
        <w:bCs/>
        <w:i/>
        <w:iCs/>
        <w:sz w:val="36"/>
      </w:rPr>
      <w:t>-K</w:t>
    </w:r>
    <w:r w:rsidR="00FD53BC" w:rsidRPr="000C22BE">
      <w:rPr>
        <w:rFonts w:ascii="Arial" w:hAnsi="Arial" w:cs="Arial"/>
        <w:b/>
        <w:bCs/>
        <w:i/>
        <w:iCs/>
        <w:sz w:val="36"/>
      </w:rPr>
      <w:t>H</w:t>
    </w:r>
  </w:p>
  <w:p w14:paraId="24028C17" w14:textId="13FAEAF8" w:rsidR="00AE6A53" w:rsidRPr="000C22BE" w:rsidRDefault="00B72BF5" w:rsidP="00AE6A53">
    <w:pPr>
      <w:pStyle w:val="Header"/>
      <w:tabs>
        <w:tab w:val="clear" w:pos="9360"/>
        <w:tab w:val="left" w:pos="9180"/>
        <w:tab w:val="right" w:pos="9540"/>
      </w:tabs>
      <w:jc w:val="right"/>
      <w:rPr>
        <w:rFonts w:ascii="Arial" w:hAnsi="Arial" w:cs="Arial"/>
        <w:b/>
        <w:bCs/>
        <w:i/>
        <w:iCs/>
        <w:sz w:val="36"/>
      </w:rPr>
    </w:pPr>
    <w:r>
      <w:rPr>
        <w:rFonts w:ascii="Arial" w:hAnsi="Arial" w:cs="Arial"/>
        <w:b/>
        <w:bCs/>
        <w:i/>
        <w:iCs/>
        <w:sz w:val="36"/>
      </w:rPr>
      <w:t>MISSION TRIPS</w:t>
    </w:r>
  </w:p>
  <w:p w14:paraId="10C5152A" w14:textId="77777777" w:rsidR="00AE6A53" w:rsidRPr="000C22BE" w:rsidRDefault="00000000" w:rsidP="00AE6A53">
    <w:pPr>
      <w:pStyle w:val="Header"/>
      <w:tabs>
        <w:tab w:val="clear" w:pos="9360"/>
        <w:tab w:val="left" w:pos="9180"/>
        <w:tab w:val="right" w:pos="9540"/>
      </w:tabs>
      <w:jc w:val="right"/>
      <w:rPr>
        <w:sz w:val="20"/>
      </w:rPr>
    </w:pPr>
    <w:sdt>
      <w:sdtPr>
        <w:rPr>
          <w:sz w:val="20"/>
        </w:rPr>
        <w:id w:val="-1326282011"/>
        <w:docPartObj>
          <w:docPartGallery w:val="Page Numbers (Top of Page)"/>
          <w:docPartUnique/>
        </w:docPartObj>
      </w:sdtPr>
      <w:sdtContent>
        <w:r w:rsidR="00AE6A53" w:rsidRPr="000C22BE">
          <w:rPr>
            <w:rFonts w:ascii="Arial" w:hAnsi="Arial" w:cs="Arial"/>
            <w:b/>
            <w:i/>
            <w:sz w:val="32"/>
            <w:szCs w:val="36"/>
          </w:rPr>
          <w:t xml:space="preserve">Page </w:t>
        </w:r>
        <w:r w:rsidR="007A7206" w:rsidRPr="000C22BE">
          <w:rPr>
            <w:rFonts w:ascii="Arial" w:hAnsi="Arial" w:cs="Arial"/>
            <w:b/>
            <w:i/>
            <w:sz w:val="32"/>
            <w:szCs w:val="36"/>
          </w:rPr>
          <w:fldChar w:fldCharType="begin"/>
        </w:r>
        <w:r w:rsidR="00AE6A53" w:rsidRPr="000C22BE">
          <w:rPr>
            <w:rFonts w:ascii="Arial" w:hAnsi="Arial" w:cs="Arial"/>
            <w:b/>
            <w:i/>
            <w:sz w:val="32"/>
            <w:szCs w:val="36"/>
          </w:rPr>
          <w:instrText xml:space="preserve"> PAGE </w:instrText>
        </w:r>
        <w:r w:rsidR="007A7206" w:rsidRPr="000C22BE">
          <w:rPr>
            <w:rFonts w:ascii="Arial" w:hAnsi="Arial" w:cs="Arial"/>
            <w:b/>
            <w:i/>
            <w:sz w:val="32"/>
            <w:szCs w:val="36"/>
          </w:rPr>
          <w:fldChar w:fldCharType="separate"/>
        </w:r>
        <w:r w:rsidR="000160CC">
          <w:rPr>
            <w:rFonts w:ascii="Arial" w:hAnsi="Arial" w:cs="Arial"/>
            <w:b/>
            <w:i/>
            <w:noProof/>
            <w:sz w:val="32"/>
            <w:szCs w:val="36"/>
          </w:rPr>
          <w:t>1</w:t>
        </w:r>
        <w:r w:rsidR="007A7206" w:rsidRPr="000C22BE">
          <w:rPr>
            <w:rFonts w:ascii="Arial" w:hAnsi="Arial" w:cs="Arial"/>
            <w:b/>
            <w:i/>
            <w:sz w:val="32"/>
            <w:szCs w:val="36"/>
          </w:rPr>
          <w:fldChar w:fldCharType="end"/>
        </w:r>
        <w:r w:rsidR="00AE6A53" w:rsidRPr="000C22BE">
          <w:rPr>
            <w:rFonts w:ascii="Arial" w:hAnsi="Arial" w:cs="Arial"/>
            <w:b/>
            <w:i/>
            <w:sz w:val="32"/>
            <w:szCs w:val="36"/>
          </w:rPr>
          <w:t xml:space="preserve"> of </w:t>
        </w:r>
        <w:r w:rsidR="007A7206" w:rsidRPr="000C22BE">
          <w:rPr>
            <w:rFonts w:ascii="Arial" w:hAnsi="Arial" w:cs="Arial"/>
            <w:b/>
            <w:i/>
            <w:sz w:val="32"/>
            <w:szCs w:val="36"/>
          </w:rPr>
          <w:fldChar w:fldCharType="begin"/>
        </w:r>
        <w:r w:rsidR="00AE6A53" w:rsidRPr="000C22BE">
          <w:rPr>
            <w:rFonts w:ascii="Arial" w:hAnsi="Arial" w:cs="Arial"/>
            <w:b/>
            <w:i/>
            <w:sz w:val="32"/>
            <w:szCs w:val="36"/>
          </w:rPr>
          <w:instrText xml:space="preserve"> NUMPAGES  </w:instrText>
        </w:r>
        <w:r w:rsidR="007A7206" w:rsidRPr="000C22BE">
          <w:rPr>
            <w:rFonts w:ascii="Arial" w:hAnsi="Arial" w:cs="Arial"/>
            <w:b/>
            <w:i/>
            <w:sz w:val="32"/>
            <w:szCs w:val="36"/>
          </w:rPr>
          <w:fldChar w:fldCharType="separate"/>
        </w:r>
        <w:r w:rsidR="000160CC">
          <w:rPr>
            <w:rFonts w:ascii="Arial" w:hAnsi="Arial" w:cs="Arial"/>
            <w:b/>
            <w:i/>
            <w:noProof/>
            <w:sz w:val="32"/>
            <w:szCs w:val="36"/>
          </w:rPr>
          <w:t>1</w:t>
        </w:r>
        <w:r w:rsidR="007A7206" w:rsidRPr="000C22BE">
          <w:rPr>
            <w:rFonts w:ascii="Arial" w:hAnsi="Arial" w:cs="Arial"/>
            <w:b/>
            <w:i/>
            <w:sz w:val="32"/>
            <w:szCs w:val="36"/>
          </w:rPr>
          <w:fldChar w:fldCharType="end"/>
        </w:r>
      </w:sdtContent>
    </w:sdt>
  </w:p>
  <w:p w14:paraId="73C9B8AF" w14:textId="77777777" w:rsidR="00940CA3" w:rsidRPr="00D84E21" w:rsidRDefault="00940CA3" w:rsidP="00D84E21">
    <w:pPr>
      <w:pStyle w:val="Header"/>
      <w:rPr>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CFF9" w14:textId="77777777" w:rsidR="00AC51EF" w:rsidRDefault="00AC5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90C"/>
    <w:multiLevelType w:val="hybridMultilevel"/>
    <w:tmpl w:val="F8160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576B6"/>
    <w:multiLevelType w:val="multilevel"/>
    <w:tmpl w:val="F41C5B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6A77D3"/>
    <w:multiLevelType w:val="multilevel"/>
    <w:tmpl w:val="6D9449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0D15099"/>
    <w:multiLevelType w:val="multilevel"/>
    <w:tmpl w:val="A57AA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456E98"/>
    <w:multiLevelType w:val="multilevel"/>
    <w:tmpl w:val="FBD855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4564BB8"/>
    <w:multiLevelType w:val="multilevel"/>
    <w:tmpl w:val="7610C8A0"/>
    <w:lvl w:ilvl="0">
      <w:start w:val="1"/>
      <w:numFmt w:val="lowerLetter"/>
      <w:lvlText w:val="%1."/>
      <w:lvlJc w:val="left"/>
      <w:pPr>
        <w:tabs>
          <w:tab w:val="num" w:pos="720"/>
        </w:tabs>
        <w:ind w:left="720" w:hanging="360"/>
      </w:pPr>
      <w:rPr>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C6805CF"/>
    <w:multiLevelType w:val="multilevel"/>
    <w:tmpl w:val="B78C0B90"/>
    <w:lvl w:ilvl="0">
      <w:start w:val="1"/>
      <w:numFmt w:val="lowerLetter"/>
      <w:lvlText w:val="%1."/>
      <w:lvlJc w:val="left"/>
      <w:pPr>
        <w:tabs>
          <w:tab w:val="num" w:pos="720"/>
        </w:tabs>
        <w:ind w:left="720" w:hanging="360"/>
      </w:pPr>
      <w:rPr>
        <w:sz w:val="24"/>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D4F24CB"/>
    <w:multiLevelType w:val="multilevel"/>
    <w:tmpl w:val="6FDE0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C07040"/>
    <w:multiLevelType w:val="multilevel"/>
    <w:tmpl w:val="0A7EE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D61579"/>
    <w:multiLevelType w:val="multilevel"/>
    <w:tmpl w:val="64BC0A0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300BF"/>
    <w:multiLevelType w:val="hybridMultilevel"/>
    <w:tmpl w:val="A874F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C49D3"/>
    <w:multiLevelType w:val="multilevel"/>
    <w:tmpl w:val="619617D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rPr>
        <w:sz w:val="24"/>
        <w:szCs w:val="24"/>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A927CD"/>
    <w:multiLevelType w:val="hybridMultilevel"/>
    <w:tmpl w:val="BCE079C6"/>
    <w:lvl w:ilvl="0" w:tplc="29F4E0A8">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960F0"/>
    <w:multiLevelType w:val="hybridMultilevel"/>
    <w:tmpl w:val="47C80F92"/>
    <w:lvl w:ilvl="0" w:tplc="0409000F">
      <w:start w:val="1"/>
      <w:numFmt w:val="decimal"/>
      <w:lvlText w:val="%1."/>
      <w:lvlJc w:val="left"/>
      <w:pPr>
        <w:ind w:left="1080" w:hanging="72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33C1B"/>
    <w:multiLevelType w:val="multilevel"/>
    <w:tmpl w:val="3AC02BD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89F7DA7"/>
    <w:multiLevelType w:val="multilevel"/>
    <w:tmpl w:val="8DEE70E0"/>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FF3A3A"/>
    <w:multiLevelType w:val="multilevel"/>
    <w:tmpl w:val="E540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40659E"/>
    <w:multiLevelType w:val="hybridMultilevel"/>
    <w:tmpl w:val="342E5438"/>
    <w:lvl w:ilvl="0" w:tplc="7ACAF54E">
      <w:start w:val="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65901C3"/>
    <w:multiLevelType w:val="multilevel"/>
    <w:tmpl w:val="63760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D91983"/>
    <w:multiLevelType w:val="multilevel"/>
    <w:tmpl w:val="66EA9EDE"/>
    <w:lvl w:ilvl="0">
      <w:start w:val="1"/>
      <w:numFmt w:val="decimal"/>
      <w:lvlText w:val="%1."/>
      <w:lvlJc w:val="left"/>
      <w:pPr>
        <w:tabs>
          <w:tab w:val="num" w:pos="720"/>
        </w:tabs>
        <w:ind w:left="720" w:hanging="360"/>
      </w:pPr>
      <w:rPr>
        <w:rFonts w:ascii="Verdana" w:hAnsi="Verdan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CF76EA"/>
    <w:multiLevelType w:val="multilevel"/>
    <w:tmpl w:val="A2B81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736855"/>
    <w:multiLevelType w:val="hybridMultilevel"/>
    <w:tmpl w:val="3D66FE7A"/>
    <w:lvl w:ilvl="0" w:tplc="04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582A0330"/>
    <w:multiLevelType w:val="multilevel"/>
    <w:tmpl w:val="CF60363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B54A62"/>
    <w:multiLevelType w:val="hybridMultilevel"/>
    <w:tmpl w:val="15FCD554"/>
    <w:lvl w:ilvl="0" w:tplc="0409000F">
      <w:start w:val="1"/>
      <w:numFmt w:val="decimal"/>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8E53A0"/>
    <w:multiLevelType w:val="multilevel"/>
    <w:tmpl w:val="D86C2474"/>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EC5FC5"/>
    <w:multiLevelType w:val="hybridMultilevel"/>
    <w:tmpl w:val="BEEE4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9A6B46"/>
    <w:multiLevelType w:val="multilevel"/>
    <w:tmpl w:val="7A3A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6A1BFA"/>
    <w:multiLevelType w:val="hybridMultilevel"/>
    <w:tmpl w:val="72A82CCE"/>
    <w:lvl w:ilvl="0" w:tplc="04090019">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63B85397"/>
    <w:multiLevelType w:val="multilevel"/>
    <w:tmpl w:val="1F205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190826"/>
    <w:multiLevelType w:val="multilevel"/>
    <w:tmpl w:val="773496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3544CA"/>
    <w:multiLevelType w:val="hybridMultilevel"/>
    <w:tmpl w:val="D9C2A3DE"/>
    <w:lvl w:ilvl="0" w:tplc="0409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690B0A88"/>
    <w:multiLevelType w:val="hybridMultilevel"/>
    <w:tmpl w:val="00ECB10E"/>
    <w:lvl w:ilvl="0" w:tplc="2548AB1C">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742519">
    <w:abstractNumId w:val="15"/>
  </w:num>
  <w:num w:numId="2" w16cid:durableId="1960456027">
    <w:abstractNumId w:val="18"/>
  </w:num>
  <w:num w:numId="3" w16cid:durableId="1802527974">
    <w:abstractNumId w:val="20"/>
  </w:num>
  <w:num w:numId="4" w16cid:durableId="1572735006">
    <w:abstractNumId w:val="24"/>
  </w:num>
  <w:num w:numId="5" w16cid:durableId="292322657">
    <w:abstractNumId w:val="28"/>
  </w:num>
  <w:num w:numId="6" w16cid:durableId="1835341567">
    <w:abstractNumId w:val="26"/>
  </w:num>
  <w:num w:numId="7" w16cid:durableId="134875637">
    <w:abstractNumId w:val="22"/>
  </w:num>
  <w:num w:numId="8" w16cid:durableId="713769280">
    <w:abstractNumId w:val="19"/>
  </w:num>
  <w:num w:numId="9" w16cid:durableId="1401829412">
    <w:abstractNumId w:val="8"/>
  </w:num>
  <w:num w:numId="10" w16cid:durableId="1999383762">
    <w:abstractNumId w:val="3"/>
  </w:num>
  <w:num w:numId="11" w16cid:durableId="131100281">
    <w:abstractNumId w:val="14"/>
  </w:num>
  <w:num w:numId="12" w16cid:durableId="2099016253">
    <w:abstractNumId w:val="4"/>
  </w:num>
  <w:num w:numId="13" w16cid:durableId="1007562526">
    <w:abstractNumId w:val="11"/>
  </w:num>
  <w:num w:numId="14" w16cid:durableId="1647781929">
    <w:abstractNumId w:val="16"/>
  </w:num>
  <w:num w:numId="15" w16cid:durableId="1142117143">
    <w:abstractNumId w:val="6"/>
  </w:num>
  <w:num w:numId="16" w16cid:durableId="976034428">
    <w:abstractNumId w:val="5"/>
  </w:num>
  <w:num w:numId="17" w16cid:durableId="1580747939">
    <w:abstractNumId w:val="1"/>
  </w:num>
  <w:num w:numId="18" w16cid:durableId="1049918812">
    <w:abstractNumId w:val="23"/>
  </w:num>
  <w:num w:numId="19" w16cid:durableId="438641413">
    <w:abstractNumId w:val="13"/>
  </w:num>
  <w:num w:numId="20" w16cid:durableId="822507998">
    <w:abstractNumId w:val="0"/>
  </w:num>
  <w:num w:numId="21" w16cid:durableId="1348484236">
    <w:abstractNumId w:val="7"/>
  </w:num>
  <w:num w:numId="22" w16cid:durableId="1035691672">
    <w:abstractNumId w:val="2"/>
  </w:num>
  <w:num w:numId="23" w16cid:durableId="1001085314">
    <w:abstractNumId w:val="12"/>
  </w:num>
  <w:num w:numId="24" w16cid:durableId="1625424154">
    <w:abstractNumId w:val="29"/>
  </w:num>
  <w:num w:numId="25" w16cid:durableId="1859540000">
    <w:abstractNumId w:val="10"/>
  </w:num>
  <w:num w:numId="26" w16cid:durableId="1463959910">
    <w:abstractNumId w:val="31"/>
  </w:num>
  <w:num w:numId="27" w16cid:durableId="97259376">
    <w:abstractNumId w:val="9"/>
  </w:num>
  <w:num w:numId="28" w16cid:durableId="151995188">
    <w:abstractNumId w:val="25"/>
  </w:num>
  <w:num w:numId="29" w16cid:durableId="1139687430">
    <w:abstractNumId w:val="30"/>
  </w:num>
  <w:num w:numId="30" w16cid:durableId="1534659234">
    <w:abstractNumId w:val="21"/>
  </w:num>
  <w:num w:numId="31" w16cid:durableId="391580166">
    <w:abstractNumId w:val="17"/>
  </w:num>
  <w:num w:numId="32" w16cid:durableId="182835602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D1"/>
    <w:rsid w:val="0000451F"/>
    <w:rsid w:val="00014D0D"/>
    <w:rsid w:val="000156F6"/>
    <w:rsid w:val="000160CC"/>
    <w:rsid w:val="000236A1"/>
    <w:rsid w:val="00023C8B"/>
    <w:rsid w:val="0002409E"/>
    <w:rsid w:val="00024D95"/>
    <w:rsid w:val="00026658"/>
    <w:rsid w:val="0003382B"/>
    <w:rsid w:val="00044CE9"/>
    <w:rsid w:val="000550CF"/>
    <w:rsid w:val="00062A83"/>
    <w:rsid w:val="00066FC4"/>
    <w:rsid w:val="000717F0"/>
    <w:rsid w:val="00080265"/>
    <w:rsid w:val="00080CE4"/>
    <w:rsid w:val="00090E7F"/>
    <w:rsid w:val="000A0AE3"/>
    <w:rsid w:val="000A0B3C"/>
    <w:rsid w:val="000B6B8A"/>
    <w:rsid w:val="000C08BF"/>
    <w:rsid w:val="000C22BE"/>
    <w:rsid w:val="000D697F"/>
    <w:rsid w:val="000E314F"/>
    <w:rsid w:val="00106AB3"/>
    <w:rsid w:val="00111375"/>
    <w:rsid w:val="001124DE"/>
    <w:rsid w:val="00113994"/>
    <w:rsid w:val="00124485"/>
    <w:rsid w:val="00132DEB"/>
    <w:rsid w:val="00143575"/>
    <w:rsid w:val="00144575"/>
    <w:rsid w:val="001461AE"/>
    <w:rsid w:val="0015376C"/>
    <w:rsid w:val="001649A2"/>
    <w:rsid w:val="00171CA4"/>
    <w:rsid w:val="001939F5"/>
    <w:rsid w:val="001A4E3B"/>
    <w:rsid w:val="001A4EF2"/>
    <w:rsid w:val="001A7171"/>
    <w:rsid w:val="001B2A96"/>
    <w:rsid w:val="001B7783"/>
    <w:rsid w:val="001C13C5"/>
    <w:rsid w:val="001D7A50"/>
    <w:rsid w:val="001E3FE7"/>
    <w:rsid w:val="001F5A68"/>
    <w:rsid w:val="002008DC"/>
    <w:rsid w:val="0020281B"/>
    <w:rsid w:val="00222FC4"/>
    <w:rsid w:val="002245B8"/>
    <w:rsid w:val="00246D0E"/>
    <w:rsid w:val="00253718"/>
    <w:rsid w:val="00254564"/>
    <w:rsid w:val="002611B5"/>
    <w:rsid w:val="002621A3"/>
    <w:rsid w:val="0026235D"/>
    <w:rsid w:val="002646EA"/>
    <w:rsid w:val="00270BDF"/>
    <w:rsid w:val="00282F90"/>
    <w:rsid w:val="00284329"/>
    <w:rsid w:val="002A026B"/>
    <w:rsid w:val="002A3256"/>
    <w:rsid w:val="002A54BA"/>
    <w:rsid w:val="002A5819"/>
    <w:rsid w:val="002B145E"/>
    <w:rsid w:val="002B6772"/>
    <w:rsid w:val="002C2A83"/>
    <w:rsid w:val="002C5136"/>
    <w:rsid w:val="002C5190"/>
    <w:rsid w:val="002C7681"/>
    <w:rsid w:val="002F2EF2"/>
    <w:rsid w:val="00301510"/>
    <w:rsid w:val="003046DE"/>
    <w:rsid w:val="0030659A"/>
    <w:rsid w:val="0030706A"/>
    <w:rsid w:val="00307B66"/>
    <w:rsid w:val="00310B73"/>
    <w:rsid w:val="0031108C"/>
    <w:rsid w:val="003138B4"/>
    <w:rsid w:val="00327471"/>
    <w:rsid w:val="0034101C"/>
    <w:rsid w:val="00347794"/>
    <w:rsid w:val="0035536C"/>
    <w:rsid w:val="00355DB0"/>
    <w:rsid w:val="00356279"/>
    <w:rsid w:val="00365E06"/>
    <w:rsid w:val="0037451A"/>
    <w:rsid w:val="00377697"/>
    <w:rsid w:val="003778C6"/>
    <w:rsid w:val="00377A76"/>
    <w:rsid w:val="0038202E"/>
    <w:rsid w:val="003820F9"/>
    <w:rsid w:val="00394F90"/>
    <w:rsid w:val="003A2B15"/>
    <w:rsid w:val="003A38AB"/>
    <w:rsid w:val="003B5976"/>
    <w:rsid w:val="003B6474"/>
    <w:rsid w:val="003C1A01"/>
    <w:rsid w:val="003D18E3"/>
    <w:rsid w:val="003D5CBB"/>
    <w:rsid w:val="003D7438"/>
    <w:rsid w:val="003D74D1"/>
    <w:rsid w:val="003E1B63"/>
    <w:rsid w:val="003E4A73"/>
    <w:rsid w:val="003F01BA"/>
    <w:rsid w:val="003F75DE"/>
    <w:rsid w:val="00404E99"/>
    <w:rsid w:val="00405A1C"/>
    <w:rsid w:val="004074C0"/>
    <w:rsid w:val="00410A77"/>
    <w:rsid w:val="00411746"/>
    <w:rsid w:val="00417112"/>
    <w:rsid w:val="00422789"/>
    <w:rsid w:val="00422A3E"/>
    <w:rsid w:val="00423E65"/>
    <w:rsid w:val="00437DB6"/>
    <w:rsid w:val="00443A1A"/>
    <w:rsid w:val="004525FE"/>
    <w:rsid w:val="00456FE3"/>
    <w:rsid w:val="00465864"/>
    <w:rsid w:val="00467B73"/>
    <w:rsid w:val="00481280"/>
    <w:rsid w:val="00481A23"/>
    <w:rsid w:val="004A0FEC"/>
    <w:rsid w:val="004A63FB"/>
    <w:rsid w:val="004B2BF4"/>
    <w:rsid w:val="004B54D4"/>
    <w:rsid w:val="004B5D75"/>
    <w:rsid w:val="004B5FE8"/>
    <w:rsid w:val="004C7D0D"/>
    <w:rsid w:val="004D70DF"/>
    <w:rsid w:val="004D77B3"/>
    <w:rsid w:val="004E5BB2"/>
    <w:rsid w:val="004E5D79"/>
    <w:rsid w:val="004F037C"/>
    <w:rsid w:val="004F0F5B"/>
    <w:rsid w:val="004F2FD9"/>
    <w:rsid w:val="00512776"/>
    <w:rsid w:val="005147D4"/>
    <w:rsid w:val="0051625B"/>
    <w:rsid w:val="00517D89"/>
    <w:rsid w:val="00525658"/>
    <w:rsid w:val="00532083"/>
    <w:rsid w:val="005347DB"/>
    <w:rsid w:val="00543454"/>
    <w:rsid w:val="00543474"/>
    <w:rsid w:val="0054703C"/>
    <w:rsid w:val="00557868"/>
    <w:rsid w:val="00560C10"/>
    <w:rsid w:val="005725B7"/>
    <w:rsid w:val="00573679"/>
    <w:rsid w:val="0058012D"/>
    <w:rsid w:val="0058521F"/>
    <w:rsid w:val="00592E7F"/>
    <w:rsid w:val="00593E19"/>
    <w:rsid w:val="005A6C9A"/>
    <w:rsid w:val="005B1F29"/>
    <w:rsid w:val="005B51CD"/>
    <w:rsid w:val="005C4F6F"/>
    <w:rsid w:val="005C7BE5"/>
    <w:rsid w:val="005D1C61"/>
    <w:rsid w:val="005D1FE4"/>
    <w:rsid w:val="005D4D35"/>
    <w:rsid w:val="005E0D69"/>
    <w:rsid w:val="005E7011"/>
    <w:rsid w:val="00610707"/>
    <w:rsid w:val="0061446E"/>
    <w:rsid w:val="00624128"/>
    <w:rsid w:val="0062440A"/>
    <w:rsid w:val="006255A3"/>
    <w:rsid w:val="006304CF"/>
    <w:rsid w:val="006306AD"/>
    <w:rsid w:val="00635F4D"/>
    <w:rsid w:val="006548AC"/>
    <w:rsid w:val="00673A07"/>
    <w:rsid w:val="006820A6"/>
    <w:rsid w:val="00682867"/>
    <w:rsid w:val="00685461"/>
    <w:rsid w:val="00687192"/>
    <w:rsid w:val="006965EA"/>
    <w:rsid w:val="006A6FB8"/>
    <w:rsid w:val="006C331C"/>
    <w:rsid w:val="006C3B1B"/>
    <w:rsid w:val="006D46B4"/>
    <w:rsid w:val="006D69B1"/>
    <w:rsid w:val="006E66B8"/>
    <w:rsid w:val="006E7291"/>
    <w:rsid w:val="006F52AB"/>
    <w:rsid w:val="00706D0C"/>
    <w:rsid w:val="00713F5C"/>
    <w:rsid w:val="00721669"/>
    <w:rsid w:val="007246C1"/>
    <w:rsid w:val="007249EA"/>
    <w:rsid w:val="007263A8"/>
    <w:rsid w:val="007270EA"/>
    <w:rsid w:val="00737E21"/>
    <w:rsid w:val="00740B1C"/>
    <w:rsid w:val="00742E0A"/>
    <w:rsid w:val="00745FCA"/>
    <w:rsid w:val="007506F7"/>
    <w:rsid w:val="00750DF1"/>
    <w:rsid w:val="007542C7"/>
    <w:rsid w:val="0076610D"/>
    <w:rsid w:val="00767669"/>
    <w:rsid w:val="0077198B"/>
    <w:rsid w:val="007808C0"/>
    <w:rsid w:val="0079345D"/>
    <w:rsid w:val="007A2523"/>
    <w:rsid w:val="007A3910"/>
    <w:rsid w:val="007A7206"/>
    <w:rsid w:val="007B1EE2"/>
    <w:rsid w:val="007B27DB"/>
    <w:rsid w:val="007C17C7"/>
    <w:rsid w:val="007C1D82"/>
    <w:rsid w:val="007C5959"/>
    <w:rsid w:val="007E5B45"/>
    <w:rsid w:val="00803A91"/>
    <w:rsid w:val="008040AD"/>
    <w:rsid w:val="0081154B"/>
    <w:rsid w:val="008147D9"/>
    <w:rsid w:val="00834789"/>
    <w:rsid w:val="00835497"/>
    <w:rsid w:val="00843543"/>
    <w:rsid w:val="008535CB"/>
    <w:rsid w:val="0085799D"/>
    <w:rsid w:val="0086131D"/>
    <w:rsid w:val="00861FB4"/>
    <w:rsid w:val="00864412"/>
    <w:rsid w:val="008824D6"/>
    <w:rsid w:val="00886C36"/>
    <w:rsid w:val="008D592D"/>
    <w:rsid w:val="008D6B59"/>
    <w:rsid w:val="008E122C"/>
    <w:rsid w:val="008E1D1A"/>
    <w:rsid w:val="008E6AB0"/>
    <w:rsid w:val="008F0149"/>
    <w:rsid w:val="00914557"/>
    <w:rsid w:val="00914564"/>
    <w:rsid w:val="009258BA"/>
    <w:rsid w:val="00925A7F"/>
    <w:rsid w:val="009268F4"/>
    <w:rsid w:val="00940CA3"/>
    <w:rsid w:val="00944538"/>
    <w:rsid w:val="00947F7F"/>
    <w:rsid w:val="00952246"/>
    <w:rsid w:val="009533DE"/>
    <w:rsid w:val="00954A49"/>
    <w:rsid w:val="00967A9F"/>
    <w:rsid w:val="009709BC"/>
    <w:rsid w:val="009968BC"/>
    <w:rsid w:val="00997F2C"/>
    <w:rsid w:val="009B4893"/>
    <w:rsid w:val="009C4794"/>
    <w:rsid w:val="009C4AF3"/>
    <w:rsid w:val="009D268D"/>
    <w:rsid w:val="009D35E3"/>
    <w:rsid w:val="009D66DF"/>
    <w:rsid w:val="009E118D"/>
    <w:rsid w:val="009E3C23"/>
    <w:rsid w:val="009F4AD0"/>
    <w:rsid w:val="00A02989"/>
    <w:rsid w:val="00A04EA6"/>
    <w:rsid w:val="00A1752D"/>
    <w:rsid w:val="00A23A3A"/>
    <w:rsid w:val="00A23B92"/>
    <w:rsid w:val="00A25468"/>
    <w:rsid w:val="00A3642A"/>
    <w:rsid w:val="00A441BD"/>
    <w:rsid w:val="00A46402"/>
    <w:rsid w:val="00A47935"/>
    <w:rsid w:val="00A60FB2"/>
    <w:rsid w:val="00A64218"/>
    <w:rsid w:val="00A81385"/>
    <w:rsid w:val="00A85681"/>
    <w:rsid w:val="00AC51EF"/>
    <w:rsid w:val="00AD0876"/>
    <w:rsid w:val="00AD537A"/>
    <w:rsid w:val="00AD611D"/>
    <w:rsid w:val="00AD74CB"/>
    <w:rsid w:val="00AE44D7"/>
    <w:rsid w:val="00AE519E"/>
    <w:rsid w:val="00AE6A53"/>
    <w:rsid w:val="00AF149E"/>
    <w:rsid w:val="00AF2D0E"/>
    <w:rsid w:val="00AF2D6E"/>
    <w:rsid w:val="00AF67D2"/>
    <w:rsid w:val="00B00AB3"/>
    <w:rsid w:val="00B039F8"/>
    <w:rsid w:val="00B13227"/>
    <w:rsid w:val="00B2272D"/>
    <w:rsid w:val="00B2471F"/>
    <w:rsid w:val="00B24DEE"/>
    <w:rsid w:val="00B4249F"/>
    <w:rsid w:val="00B468C8"/>
    <w:rsid w:val="00B474B1"/>
    <w:rsid w:val="00B50C88"/>
    <w:rsid w:val="00B55949"/>
    <w:rsid w:val="00B56454"/>
    <w:rsid w:val="00B56F8F"/>
    <w:rsid w:val="00B60D69"/>
    <w:rsid w:val="00B6697F"/>
    <w:rsid w:val="00B67BA8"/>
    <w:rsid w:val="00B72BF5"/>
    <w:rsid w:val="00B76CEA"/>
    <w:rsid w:val="00B81DBA"/>
    <w:rsid w:val="00B956BB"/>
    <w:rsid w:val="00BA10CE"/>
    <w:rsid w:val="00BA19A6"/>
    <w:rsid w:val="00BA4120"/>
    <w:rsid w:val="00BB0313"/>
    <w:rsid w:val="00BB0EBB"/>
    <w:rsid w:val="00BB10D3"/>
    <w:rsid w:val="00BB3EEF"/>
    <w:rsid w:val="00BC1A4D"/>
    <w:rsid w:val="00BD1374"/>
    <w:rsid w:val="00BD4A52"/>
    <w:rsid w:val="00BD782A"/>
    <w:rsid w:val="00BE2254"/>
    <w:rsid w:val="00BF2469"/>
    <w:rsid w:val="00C032AA"/>
    <w:rsid w:val="00C07A7E"/>
    <w:rsid w:val="00C13CF5"/>
    <w:rsid w:val="00C176C5"/>
    <w:rsid w:val="00C243AE"/>
    <w:rsid w:val="00C37B8B"/>
    <w:rsid w:val="00C44C8F"/>
    <w:rsid w:val="00C4529B"/>
    <w:rsid w:val="00C4575D"/>
    <w:rsid w:val="00C558CF"/>
    <w:rsid w:val="00C6048B"/>
    <w:rsid w:val="00C61598"/>
    <w:rsid w:val="00C63593"/>
    <w:rsid w:val="00C645BC"/>
    <w:rsid w:val="00C65630"/>
    <w:rsid w:val="00C709A5"/>
    <w:rsid w:val="00C81447"/>
    <w:rsid w:val="00C816E7"/>
    <w:rsid w:val="00C86CC8"/>
    <w:rsid w:val="00C94382"/>
    <w:rsid w:val="00CA0F6D"/>
    <w:rsid w:val="00CA3E25"/>
    <w:rsid w:val="00CA4402"/>
    <w:rsid w:val="00CB5222"/>
    <w:rsid w:val="00CC0FCF"/>
    <w:rsid w:val="00CC30C8"/>
    <w:rsid w:val="00CC5428"/>
    <w:rsid w:val="00CC7187"/>
    <w:rsid w:val="00CD63A5"/>
    <w:rsid w:val="00CE3459"/>
    <w:rsid w:val="00CE418C"/>
    <w:rsid w:val="00CE57FE"/>
    <w:rsid w:val="00CF513B"/>
    <w:rsid w:val="00CF7AF0"/>
    <w:rsid w:val="00D054C6"/>
    <w:rsid w:val="00D16BB1"/>
    <w:rsid w:val="00D271C8"/>
    <w:rsid w:val="00D308B0"/>
    <w:rsid w:val="00D33886"/>
    <w:rsid w:val="00D35D7F"/>
    <w:rsid w:val="00D66394"/>
    <w:rsid w:val="00D84E21"/>
    <w:rsid w:val="00DA069F"/>
    <w:rsid w:val="00DA665F"/>
    <w:rsid w:val="00DB34AC"/>
    <w:rsid w:val="00DC2A14"/>
    <w:rsid w:val="00DC47FE"/>
    <w:rsid w:val="00DC5EC8"/>
    <w:rsid w:val="00DD1912"/>
    <w:rsid w:val="00DD4D3D"/>
    <w:rsid w:val="00DD6BE7"/>
    <w:rsid w:val="00DD6E07"/>
    <w:rsid w:val="00DD7707"/>
    <w:rsid w:val="00DE20DE"/>
    <w:rsid w:val="00E07101"/>
    <w:rsid w:val="00E130AE"/>
    <w:rsid w:val="00E36064"/>
    <w:rsid w:val="00E527C5"/>
    <w:rsid w:val="00E557E1"/>
    <w:rsid w:val="00E648C1"/>
    <w:rsid w:val="00E66FA4"/>
    <w:rsid w:val="00E703BE"/>
    <w:rsid w:val="00E705D2"/>
    <w:rsid w:val="00E82FDC"/>
    <w:rsid w:val="00E83C52"/>
    <w:rsid w:val="00E8441F"/>
    <w:rsid w:val="00E84DA3"/>
    <w:rsid w:val="00E860A9"/>
    <w:rsid w:val="00E86D73"/>
    <w:rsid w:val="00E8726C"/>
    <w:rsid w:val="00E92A8C"/>
    <w:rsid w:val="00E92AE6"/>
    <w:rsid w:val="00EA0DE0"/>
    <w:rsid w:val="00EA1BC2"/>
    <w:rsid w:val="00EA5904"/>
    <w:rsid w:val="00EA6EFD"/>
    <w:rsid w:val="00EA77D8"/>
    <w:rsid w:val="00ED6BD3"/>
    <w:rsid w:val="00EE6CAE"/>
    <w:rsid w:val="00F062F9"/>
    <w:rsid w:val="00F141FE"/>
    <w:rsid w:val="00F257B1"/>
    <w:rsid w:val="00F275EC"/>
    <w:rsid w:val="00F400BE"/>
    <w:rsid w:val="00F47939"/>
    <w:rsid w:val="00F601E9"/>
    <w:rsid w:val="00F610ED"/>
    <w:rsid w:val="00F642DC"/>
    <w:rsid w:val="00F6531D"/>
    <w:rsid w:val="00F71FAA"/>
    <w:rsid w:val="00F7294A"/>
    <w:rsid w:val="00F7295F"/>
    <w:rsid w:val="00F80D74"/>
    <w:rsid w:val="00F82893"/>
    <w:rsid w:val="00FA452E"/>
    <w:rsid w:val="00FA4D35"/>
    <w:rsid w:val="00FA63A8"/>
    <w:rsid w:val="00FA76F9"/>
    <w:rsid w:val="00FD18CD"/>
    <w:rsid w:val="00FD2CA7"/>
    <w:rsid w:val="00FD2DE8"/>
    <w:rsid w:val="00FD53BC"/>
    <w:rsid w:val="00FE5548"/>
    <w:rsid w:val="00FF043C"/>
    <w:rsid w:val="00FF407F"/>
    <w:rsid w:val="00FF7A4E"/>
    <w:rsid w:val="07DC1630"/>
    <w:rsid w:val="2FC8D56C"/>
    <w:rsid w:val="39E55AE8"/>
    <w:rsid w:val="3E82044F"/>
    <w:rsid w:val="47901DEC"/>
    <w:rsid w:val="4938507E"/>
    <w:rsid w:val="4A9BFC94"/>
    <w:rsid w:val="52F748C6"/>
    <w:rsid w:val="70D3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BE011"/>
  <w15:docId w15:val="{88E61AC6-F323-4C14-8119-B19A1994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7F"/>
    <w:pPr>
      <w:spacing w:after="200" w:line="276" w:lineRule="auto"/>
    </w:pPr>
    <w:rPr>
      <w:sz w:val="22"/>
      <w:szCs w:val="22"/>
    </w:rPr>
  </w:style>
  <w:style w:type="paragraph" w:styleId="Heading1">
    <w:name w:val="heading 1"/>
    <w:basedOn w:val="Normal"/>
    <w:next w:val="Normal"/>
    <w:link w:val="Heading1Char"/>
    <w:uiPriority w:val="9"/>
    <w:qFormat/>
    <w:rsid w:val="00270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7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4D1"/>
  </w:style>
  <w:style w:type="paragraph" w:styleId="Footer">
    <w:name w:val="footer"/>
    <w:basedOn w:val="Normal"/>
    <w:link w:val="FooterChar"/>
    <w:unhideWhenUsed/>
    <w:rsid w:val="003D74D1"/>
    <w:pPr>
      <w:tabs>
        <w:tab w:val="center" w:pos="4680"/>
        <w:tab w:val="right" w:pos="9360"/>
      </w:tabs>
      <w:spacing w:after="0" w:line="240" w:lineRule="auto"/>
    </w:pPr>
  </w:style>
  <w:style w:type="character" w:customStyle="1" w:styleId="FooterChar">
    <w:name w:val="Footer Char"/>
    <w:basedOn w:val="DefaultParagraphFont"/>
    <w:link w:val="Footer"/>
    <w:rsid w:val="003D74D1"/>
  </w:style>
  <w:style w:type="paragraph" w:styleId="ListParagraph">
    <w:name w:val="List Paragraph"/>
    <w:basedOn w:val="Normal"/>
    <w:uiPriority w:val="34"/>
    <w:qFormat/>
    <w:rsid w:val="00CA0F6D"/>
    <w:pPr>
      <w:ind w:left="720"/>
      <w:contextualSpacing/>
    </w:pPr>
  </w:style>
  <w:style w:type="paragraph" w:styleId="BalloonText">
    <w:name w:val="Balloon Text"/>
    <w:basedOn w:val="Normal"/>
    <w:link w:val="BalloonTextChar"/>
    <w:uiPriority w:val="99"/>
    <w:semiHidden/>
    <w:unhideWhenUsed/>
    <w:rsid w:val="00CA0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F6D"/>
    <w:rPr>
      <w:rFonts w:ascii="Tahoma" w:hAnsi="Tahoma" w:cs="Tahoma"/>
      <w:sz w:val="16"/>
      <w:szCs w:val="16"/>
    </w:rPr>
  </w:style>
  <w:style w:type="table" w:styleId="TableGrid">
    <w:name w:val="Table Grid"/>
    <w:basedOn w:val="TableNormal"/>
    <w:rsid w:val="00C645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D5CBB"/>
    <w:rPr>
      <w:sz w:val="22"/>
      <w:szCs w:val="22"/>
    </w:rPr>
  </w:style>
  <w:style w:type="character" w:styleId="PageNumber">
    <w:name w:val="page number"/>
    <w:basedOn w:val="DefaultParagraphFont"/>
    <w:rsid w:val="00D84E21"/>
  </w:style>
  <w:style w:type="paragraph" w:styleId="NoSpacing">
    <w:name w:val="No Spacing"/>
    <w:uiPriority w:val="1"/>
    <w:qFormat/>
    <w:rsid w:val="00803A91"/>
    <w:rPr>
      <w:rFonts w:asciiTheme="minorHAnsi" w:eastAsiaTheme="minorHAnsi" w:hAnsiTheme="minorHAnsi" w:cstheme="minorBidi"/>
      <w:sz w:val="22"/>
      <w:szCs w:val="22"/>
    </w:rPr>
  </w:style>
  <w:style w:type="paragraph" w:customStyle="1" w:styleId="Default">
    <w:name w:val="Default"/>
    <w:rsid w:val="0076610D"/>
    <w:pPr>
      <w:autoSpaceDE w:val="0"/>
      <w:autoSpaceDN w:val="0"/>
      <w:adjustRightInd w:val="0"/>
    </w:pPr>
    <w:rPr>
      <w:rFonts w:ascii="Times New Roman" w:eastAsiaTheme="minorHAnsi" w:hAnsi="Times New Roman"/>
      <w:color w:val="000000"/>
      <w:sz w:val="24"/>
      <w:szCs w:val="24"/>
    </w:rPr>
  </w:style>
  <w:style w:type="character" w:styleId="CommentReference">
    <w:name w:val="annotation reference"/>
    <w:basedOn w:val="DefaultParagraphFont"/>
    <w:uiPriority w:val="99"/>
    <w:semiHidden/>
    <w:unhideWhenUsed/>
    <w:rsid w:val="00A81385"/>
    <w:rPr>
      <w:sz w:val="16"/>
      <w:szCs w:val="16"/>
    </w:rPr>
  </w:style>
  <w:style w:type="paragraph" w:styleId="CommentText">
    <w:name w:val="annotation text"/>
    <w:basedOn w:val="Normal"/>
    <w:link w:val="CommentTextChar"/>
    <w:uiPriority w:val="99"/>
    <w:unhideWhenUsed/>
    <w:rsid w:val="00A81385"/>
    <w:pPr>
      <w:spacing w:line="240" w:lineRule="auto"/>
    </w:pPr>
    <w:rPr>
      <w:sz w:val="20"/>
      <w:szCs w:val="20"/>
    </w:rPr>
  </w:style>
  <w:style w:type="character" w:customStyle="1" w:styleId="CommentTextChar">
    <w:name w:val="Comment Text Char"/>
    <w:basedOn w:val="DefaultParagraphFont"/>
    <w:link w:val="CommentText"/>
    <w:uiPriority w:val="99"/>
    <w:rsid w:val="00A81385"/>
  </w:style>
  <w:style w:type="paragraph" w:styleId="CommentSubject">
    <w:name w:val="annotation subject"/>
    <w:basedOn w:val="CommentText"/>
    <w:next w:val="CommentText"/>
    <w:link w:val="CommentSubjectChar"/>
    <w:uiPriority w:val="99"/>
    <w:semiHidden/>
    <w:unhideWhenUsed/>
    <w:rsid w:val="00A81385"/>
    <w:rPr>
      <w:b/>
      <w:bCs/>
    </w:rPr>
  </w:style>
  <w:style w:type="character" w:customStyle="1" w:styleId="CommentSubjectChar">
    <w:name w:val="Comment Subject Char"/>
    <w:basedOn w:val="CommentTextChar"/>
    <w:link w:val="CommentSubject"/>
    <w:uiPriority w:val="99"/>
    <w:semiHidden/>
    <w:rsid w:val="00A81385"/>
    <w:rPr>
      <w:b/>
      <w:bCs/>
    </w:rPr>
  </w:style>
  <w:style w:type="character" w:customStyle="1" w:styleId="Heading1Char">
    <w:name w:val="Heading 1 Char"/>
    <w:basedOn w:val="DefaultParagraphFont"/>
    <w:link w:val="Heading1"/>
    <w:uiPriority w:val="9"/>
    <w:rsid w:val="00270BD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60D69"/>
    <w:rPr>
      <w:color w:val="0000FF" w:themeColor="hyperlink"/>
      <w:u w:val="single"/>
    </w:rPr>
  </w:style>
  <w:style w:type="character" w:styleId="UnresolvedMention">
    <w:name w:val="Unresolved Mention"/>
    <w:basedOn w:val="DefaultParagraphFont"/>
    <w:uiPriority w:val="99"/>
    <w:semiHidden/>
    <w:unhideWhenUsed/>
    <w:rsid w:val="00B60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4608">
      <w:bodyDiv w:val="1"/>
      <w:marLeft w:val="0"/>
      <w:marRight w:val="0"/>
      <w:marTop w:val="0"/>
      <w:marBottom w:val="0"/>
      <w:divBdr>
        <w:top w:val="none" w:sz="0" w:space="0" w:color="auto"/>
        <w:left w:val="none" w:sz="0" w:space="0" w:color="auto"/>
        <w:bottom w:val="none" w:sz="0" w:space="0" w:color="auto"/>
        <w:right w:val="none" w:sz="0" w:space="0" w:color="auto"/>
      </w:divBdr>
    </w:div>
    <w:div w:id="238027299">
      <w:bodyDiv w:val="1"/>
      <w:marLeft w:val="0"/>
      <w:marRight w:val="0"/>
      <w:marTop w:val="0"/>
      <w:marBottom w:val="0"/>
      <w:divBdr>
        <w:top w:val="none" w:sz="0" w:space="0" w:color="auto"/>
        <w:left w:val="none" w:sz="0" w:space="0" w:color="auto"/>
        <w:bottom w:val="none" w:sz="0" w:space="0" w:color="auto"/>
        <w:right w:val="none" w:sz="0" w:space="0" w:color="auto"/>
      </w:divBdr>
    </w:div>
    <w:div w:id="384453547">
      <w:bodyDiv w:val="1"/>
      <w:marLeft w:val="0"/>
      <w:marRight w:val="0"/>
      <w:marTop w:val="0"/>
      <w:marBottom w:val="0"/>
      <w:divBdr>
        <w:top w:val="none" w:sz="0" w:space="0" w:color="auto"/>
        <w:left w:val="none" w:sz="0" w:space="0" w:color="auto"/>
        <w:bottom w:val="none" w:sz="0" w:space="0" w:color="auto"/>
        <w:right w:val="none" w:sz="0" w:space="0" w:color="auto"/>
      </w:divBdr>
    </w:div>
    <w:div w:id="459148791">
      <w:bodyDiv w:val="1"/>
      <w:marLeft w:val="0"/>
      <w:marRight w:val="0"/>
      <w:marTop w:val="0"/>
      <w:marBottom w:val="0"/>
      <w:divBdr>
        <w:top w:val="none" w:sz="0" w:space="0" w:color="auto"/>
        <w:left w:val="none" w:sz="0" w:space="0" w:color="auto"/>
        <w:bottom w:val="none" w:sz="0" w:space="0" w:color="auto"/>
        <w:right w:val="none" w:sz="0" w:space="0" w:color="auto"/>
      </w:divBdr>
    </w:div>
    <w:div w:id="480848203">
      <w:bodyDiv w:val="1"/>
      <w:marLeft w:val="0"/>
      <w:marRight w:val="0"/>
      <w:marTop w:val="0"/>
      <w:marBottom w:val="0"/>
      <w:divBdr>
        <w:top w:val="none" w:sz="0" w:space="0" w:color="auto"/>
        <w:left w:val="none" w:sz="0" w:space="0" w:color="auto"/>
        <w:bottom w:val="none" w:sz="0" w:space="0" w:color="auto"/>
        <w:right w:val="none" w:sz="0" w:space="0" w:color="auto"/>
      </w:divBdr>
    </w:div>
    <w:div w:id="491332423">
      <w:bodyDiv w:val="1"/>
      <w:marLeft w:val="0"/>
      <w:marRight w:val="0"/>
      <w:marTop w:val="0"/>
      <w:marBottom w:val="0"/>
      <w:divBdr>
        <w:top w:val="none" w:sz="0" w:space="0" w:color="auto"/>
        <w:left w:val="none" w:sz="0" w:space="0" w:color="auto"/>
        <w:bottom w:val="none" w:sz="0" w:space="0" w:color="auto"/>
        <w:right w:val="none" w:sz="0" w:space="0" w:color="auto"/>
      </w:divBdr>
    </w:div>
    <w:div w:id="605115131">
      <w:bodyDiv w:val="1"/>
      <w:marLeft w:val="0"/>
      <w:marRight w:val="0"/>
      <w:marTop w:val="0"/>
      <w:marBottom w:val="0"/>
      <w:divBdr>
        <w:top w:val="none" w:sz="0" w:space="0" w:color="auto"/>
        <w:left w:val="none" w:sz="0" w:space="0" w:color="auto"/>
        <w:bottom w:val="none" w:sz="0" w:space="0" w:color="auto"/>
        <w:right w:val="none" w:sz="0" w:space="0" w:color="auto"/>
      </w:divBdr>
    </w:div>
    <w:div w:id="704523420">
      <w:bodyDiv w:val="1"/>
      <w:marLeft w:val="0"/>
      <w:marRight w:val="0"/>
      <w:marTop w:val="0"/>
      <w:marBottom w:val="0"/>
      <w:divBdr>
        <w:top w:val="none" w:sz="0" w:space="0" w:color="auto"/>
        <w:left w:val="none" w:sz="0" w:space="0" w:color="auto"/>
        <w:bottom w:val="none" w:sz="0" w:space="0" w:color="auto"/>
        <w:right w:val="none" w:sz="0" w:space="0" w:color="auto"/>
      </w:divBdr>
    </w:div>
    <w:div w:id="822549250">
      <w:bodyDiv w:val="1"/>
      <w:marLeft w:val="0"/>
      <w:marRight w:val="0"/>
      <w:marTop w:val="0"/>
      <w:marBottom w:val="0"/>
      <w:divBdr>
        <w:top w:val="none" w:sz="0" w:space="0" w:color="auto"/>
        <w:left w:val="none" w:sz="0" w:space="0" w:color="auto"/>
        <w:bottom w:val="none" w:sz="0" w:space="0" w:color="auto"/>
        <w:right w:val="none" w:sz="0" w:space="0" w:color="auto"/>
      </w:divBdr>
    </w:div>
    <w:div w:id="866992316">
      <w:bodyDiv w:val="1"/>
      <w:marLeft w:val="0"/>
      <w:marRight w:val="0"/>
      <w:marTop w:val="0"/>
      <w:marBottom w:val="0"/>
      <w:divBdr>
        <w:top w:val="none" w:sz="0" w:space="0" w:color="auto"/>
        <w:left w:val="none" w:sz="0" w:space="0" w:color="auto"/>
        <w:bottom w:val="none" w:sz="0" w:space="0" w:color="auto"/>
        <w:right w:val="none" w:sz="0" w:space="0" w:color="auto"/>
      </w:divBdr>
    </w:div>
    <w:div w:id="1288463379">
      <w:bodyDiv w:val="1"/>
      <w:marLeft w:val="0"/>
      <w:marRight w:val="0"/>
      <w:marTop w:val="0"/>
      <w:marBottom w:val="0"/>
      <w:divBdr>
        <w:top w:val="none" w:sz="0" w:space="0" w:color="auto"/>
        <w:left w:val="none" w:sz="0" w:space="0" w:color="auto"/>
        <w:bottom w:val="none" w:sz="0" w:space="0" w:color="auto"/>
        <w:right w:val="none" w:sz="0" w:space="0" w:color="auto"/>
      </w:divBdr>
    </w:div>
    <w:div w:id="1312632122">
      <w:bodyDiv w:val="1"/>
      <w:marLeft w:val="0"/>
      <w:marRight w:val="0"/>
      <w:marTop w:val="0"/>
      <w:marBottom w:val="0"/>
      <w:divBdr>
        <w:top w:val="none" w:sz="0" w:space="0" w:color="auto"/>
        <w:left w:val="none" w:sz="0" w:space="0" w:color="auto"/>
        <w:bottom w:val="none" w:sz="0" w:space="0" w:color="auto"/>
        <w:right w:val="none" w:sz="0" w:space="0" w:color="auto"/>
      </w:divBdr>
    </w:div>
    <w:div w:id="1514949599">
      <w:bodyDiv w:val="1"/>
      <w:marLeft w:val="0"/>
      <w:marRight w:val="0"/>
      <w:marTop w:val="0"/>
      <w:marBottom w:val="0"/>
      <w:divBdr>
        <w:top w:val="none" w:sz="0" w:space="0" w:color="auto"/>
        <w:left w:val="none" w:sz="0" w:space="0" w:color="auto"/>
        <w:bottom w:val="none" w:sz="0" w:space="0" w:color="auto"/>
        <w:right w:val="none" w:sz="0" w:space="0" w:color="auto"/>
      </w:divBdr>
    </w:div>
    <w:div w:id="1703898522">
      <w:bodyDiv w:val="1"/>
      <w:marLeft w:val="0"/>
      <w:marRight w:val="0"/>
      <w:marTop w:val="0"/>
      <w:marBottom w:val="0"/>
      <w:divBdr>
        <w:top w:val="none" w:sz="0" w:space="0" w:color="auto"/>
        <w:left w:val="none" w:sz="0" w:space="0" w:color="auto"/>
        <w:bottom w:val="none" w:sz="0" w:space="0" w:color="auto"/>
        <w:right w:val="none" w:sz="0" w:space="0" w:color="auto"/>
      </w:divBdr>
    </w:div>
    <w:div w:id="1744255665">
      <w:bodyDiv w:val="1"/>
      <w:marLeft w:val="0"/>
      <w:marRight w:val="0"/>
      <w:marTop w:val="0"/>
      <w:marBottom w:val="0"/>
      <w:divBdr>
        <w:top w:val="none" w:sz="0" w:space="0" w:color="auto"/>
        <w:left w:val="none" w:sz="0" w:space="0" w:color="auto"/>
        <w:bottom w:val="none" w:sz="0" w:space="0" w:color="auto"/>
        <w:right w:val="none" w:sz="0" w:space="0" w:color="auto"/>
      </w:divBdr>
    </w:div>
    <w:div w:id="1822187537">
      <w:bodyDiv w:val="1"/>
      <w:marLeft w:val="0"/>
      <w:marRight w:val="0"/>
      <w:marTop w:val="0"/>
      <w:marBottom w:val="0"/>
      <w:divBdr>
        <w:top w:val="none" w:sz="0" w:space="0" w:color="auto"/>
        <w:left w:val="none" w:sz="0" w:space="0" w:color="auto"/>
        <w:bottom w:val="none" w:sz="0" w:space="0" w:color="auto"/>
        <w:right w:val="none" w:sz="0" w:space="0" w:color="auto"/>
      </w:divBdr>
    </w:div>
    <w:div w:id="185935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20B15-5B06-4A01-9C0E-11BC63F9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4852</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PURPOSE:</vt:lpstr>
      <vt:lpstr>DEFINITIONS:</vt:lpstr>
      <vt:lpstr>POLICY:</vt:lpstr>
    </vt:vector>
  </TitlesOfParts>
  <Company>KHN</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k68429</dc:creator>
  <cp:lastModifiedBy>Neckermann, Christine</cp:lastModifiedBy>
  <cp:revision>2</cp:revision>
  <cp:lastPrinted>2016-02-26T14:33:00Z</cp:lastPrinted>
  <dcterms:created xsi:type="dcterms:W3CDTF">2026-04-22T11:06:00Z</dcterms:created>
  <dcterms:modified xsi:type="dcterms:W3CDTF">2026-04-22T11:06:00Z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1915163522</vt:i4>
  </property>
</Properties>
</file>